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C5900" w14:textId="5D4D580F" w:rsidR="00CB32A8" w:rsidRPr="00C136AE" w:rsidRDefault="00F95F2E" w:rsidP="66B4E977">
      <w:pPr>
        <w:pStyle w:val="DIASITINERARIO"/>
        <w:pBdr>
          <w:bottom w:val="single" w:sz="4" w:space="1" w:color="auto"/>
        </w:pBdr>
        <w:jc w:val="center"/>
        <w:rPr>
          <w:rFonts w:ascii="Rockwell" w:hAnsi="Rockwell" w:cs="Arial"/>
          <w:b/>
          <w:bCs/>
          <w:sz w:val="32"/>
          <w:szCs w:val="32"/>
        </w:rPr>
      </w:pPr>
      <w:r w:rsidRPr="00C136AE">
        <w:rPr>
          <w:rFonts w:ascii="Rockwell" w:hAnsi="Rockwell" w:cs="Arial"/>
          <w:b/>
          <w:bCs/>
          <w:sz w:val="32"/>
          <w:szCs w:val="32"/>
        </w:rPr>
        <w:t>Marruecos Espectacular-</w:t>
      </w:r>
      <w:r w:rsidR="00CB32A8" w:rsidRPr="00C136AE">
        <w:rPr>
          <w:rFonts w:ascii="Rockwell" w:hAnsi="Rockwell" w:cs="Arial"/>
          <w:b/>
          <w:bCs/>
          <w:sz w:val="32"/>
          <w:szCs w:val="32"/>
        </w:rPr>
        <w:t>2</w:t>
      </w:r>
      <w:r w:rsidR="005A0970" w:rsidRPr="00C136AE">
        <w:rPr>
          <w:rFonts w:ascii="Rockwell" w:hAnsi="Rockwell" w:cs="Arial"/>
          <w:b/>
          <w:bCs/>
          <w:sz w:val="32"/>
          <w:szCs w:val="32"/>
        </w:rPr>
        <w:t xml:space="preserve"> “</w:t>
      </w:r>
      <w:r w:rsidR="00CB32A8" w:rsidRPr="00C136AE">
        <w:rPr>
          <w:rFonts w:ascii="Rockwell" w:hAnsi="Rockwell" w:cs="Arial"/>
          <w:b/>
          <w:bCs/>
          <w:sz w:val="32"/>
          <w:szCs w:val="32"/>
        </w:rPr>
        <w:t>Ciudades</w:t>
      </w:r>
      <w:r w:rsidRPr="00C136AE">
        <w:rPr>
          <w:rFonts w:ascii="Rockwell" w:hAnsi="Rockwell" w:cs="Arial"/>
          <w:b/>
          <w:bCs/>
          <w:sz w:val="32"/>
          <w:szCs w:val="32"/>
        </w:rPr>
        <w:t xml:space="preserve"> Imperiales y </w:t>
      </w:r>
      <w:proofErr w:type="spellStart"/>
      <w:r w:rsidRPr="00C136AE">
        <w:rPr>
          <w:rFonts w:ascii="Rockwell" w:hAnsi="Rockwell" w:cs="Arial"/>
          <w:b/>
          <w:bCs/>
          <w:sz w:val="32"/>
          <w:szCs w:val="32"/>
        </w:rPr>
        <w:t>Kasbahs</w:t>
      </w:r>
      <w:proofErr w:type="spellEnd"/>
      <w:r w:rsidR="002003BF" w:rsidRPr="00C136AE">
        <w:rPr>
          <w:rFonts w:ascii="Rockwell" w:hAnsi="Rockwell" w:cs="Arial"/>
          <w:b/>
          <w:bCs/>
          <w:sz w:val="32"/>
          <w:szCs w:val="32"/>
        </w:rPr>
        <w:t>”</w:t>
      </w:r>
    </w:p>
    <w:p w14:paraId="53061EE2" w14:textId="77777777" w:rsidR="005A0970" w:rsidRPr="00C136AE" w:rsidRDefault="005A0970" w:rsidP="005A0970">
      <w:pPr>
        <w:pStyle w:val="DIASITINERARIO"/>
        <w:jc w:val="center"/>
        <w:rPr>
          <w:rFonts w:ascii="Rockwell" w:hAnsi="Rockwell" w:cs="Arial"/>
          <w:sz w:val="22"/>
          <w:szCs w:val="22"/>
          <w:lang w:val="es-ES_tradnl"/>
        </w:rPr>
      </w:pPr>
    </w:p>
    <w:p w14:paraId="53D86562" w14:textId="360117F4" w:rsidR="00CB32A8" w:rsidRPr="00C136AE" w:rsidRDefault="00F95F2E" w:rsidP="66B4E977">
      <w:pPr>
        <w:pStyle w:val="DIASITINERARIO"/>
        <w:jc w:val="center"/>
        <w:rPr>
          <w:rFonts w:ascii="Rockwell" w:hAnsi="Rockwell" w:cs="Arial"/>
          <w:sz w:val="22"/>
          <w:szCs w:val="22"/>
        </w:rPr>
      </w:pPr>
      <w:r w:rsidRPr="00C136AE">
        <w:rPr>
          <w:rFonts w:ascii="Rockwell" w:hAnsi="Rockwell" w:cs="Arial"/>
          <w:sz w:val="22"/>
          <w:szCs w:val="22"/>
        </w:rPr>
        <w:t>Descubriendo</w:t>
      </w:r>
      <w:r w:rsidR="005A0970" w:rsidRPr="00C136AE">
        <w:rPr>
          <w:rFonts w:ascii="Rockwell" w:hAnsi="Rockwell" w:cs="Arial"/>
          <w:sz w:val="22"/>
          <w:szCs w:val="22"/>
        </w:rPr>
        <w:t xml:space="preserve">: </w:t>
      </w:r>
      <w:r w:rsidRPr="00C136AE">
        <w:rPr>
          <w:rFonts w:ascii="Rockwell" w:hAnsi="Rockwell" w:cs="Arial"/>
          <w:sz w:val="22"/>
          <w:szCs w:val="22"/>
        </w:rPr>
        <w:t xml:space="preserve">Casablanca (1) / Rabat / Tanger (1) / </w:t>
      </w:r>
      <w:proofErr w:type="spellStart"/>
      <w:r w:rsidRPr="00C136AE">
        <w:rPr>
          <w:rFonts w:ascii="Rockwell" w:hAnsi="Rockwell" w:cs="Arial"/>
          <w:sz w:val="22"/>
          <w:szCs w:val="22"/>
        </w:rPr>
        <w:t>Xaouen</w:t>
      </w:r>
      <w:proofErr w:type="spellEnd"/>
      <w:r w:rsidRPr="00C136AE">
        <w:rPr>
          <w:rFonts w:ascii="Rockwell" w:hAnsi="Rockwell" w:cs="Arial"/>
          <w:sz w:val="22"/>
          <w:szCs w:val="22"/>
        </w:rPr>
        <w:t xml:space="preserve"> / Meknes / Fez (1) / </w:t>
      </w:r>
      <w:proofErr w:type="spellStart"/>
      <w:r w:rsidRPr="00C136AE">
        <w:rPr>
          <w:rFonts w:ascii="Rockwell" w:hAnsi="Rockwell" w:cs="Arial"/>
          <w:sz w:val="22"/>
          <w:szCs w:val="22"/>
        </w:rPr>
        <w:t>Erfoud</w:t>
      </w:r>
      <w:proofErr w:type="spellEnd"/>
      <w:r w:rsidRPr="00C136AE">
        <w:rPr>
          <w:rFonts w:ascii="Rockwell" w:hAnsi="Rockwell" w:cs="Arial"/>
          <w:sz w:val="22"/>
          <w:szCs w:val="22"/>
        </w:rPr>
        <w:t xml:space="preserve"> (1) / </w:t>
      </w:r>
      <w:proofErr w:type="spellStart"/>
      <w:r w:rsidRPr="00C136AE">
        <w:rPr>
          <w:rFonts w:ascii="Rockwell" w:hAnsi="Rockwell" w:cs="Arial"/>
          <w:sz w:val="22"/>
          <w:szCs w:val="22"/>
        </w:rPr>
        <w:t>Tinerhir</w:t>
      </w:r>
      <w:proofErr w:type="spellEnd"/>
      <w:r w:rsidRPr="00C136AE">
        <w:rPr>
          <w:rFonts w:ascii="Rockwell" w:hAnsi="Rockwell" w:cs="Arial"/>
          <w:sz w:val="22"/>
          <w:szCs w:val="22"/>
        </w:rPr>
        <w:t xml:space="preserve"> /</w:t>
      </w:r>
    </w:p>
    <w:p w14:paraId="28C99438" w14:textId="2FB63F89" w:rsidR="002003BF" w:rsidRPr="00C136AE" w:rsidRDefault="00F95F2E" w:rsidP="66B4E977">
      <w:pPr>
        <w:pStyle w:val="DIASITINERARIO"/>
        <w:jc w:val="center"/>
        <w:rPr>
          <w:rFonts w:ascii="Rockwell" w:hAnsi="Rockwell" w:cs="Arial"/>
          <w:sz w:val="22"/>
          <w:szCs w:val="22"/>
        </w:rPr>
      </w:pPr>
      <w:r w:rsidRPr="00C136AE">
        <w:rPr>
          <w:rFonts w:ascii="Rockwell" w:hAnsi="Rockwell" w:cs="Arial"/>
          <w:sz w:val="22"/>
          <w:szCs w:val="22"/>
        </w:rPr>
        <w:t xml:space="preserve">Gargantas del </w:t>
      </w:r>
      <w:proofErr w:type="spellStart"/>
      <w:r w:rsidRPr="00C136AE">
        <w:rPr>
          <w:rFonts w:ascii="Rockwell" w:hAnsi="Rockwell" w:cs="Arial"/>
          <w:sz w:val="22"/>
          <w:szCs w:val="22"/>
        </w:rPr>
        <w:t>Todra</w:t>
      </w:r>
      <w:proofErr w:type="spellEnd"/>
      <w:r w:rsidRPr="00C136AE">
        <w:rPr>
          <w:rFonts w:ascii="Rockwell" w:hAnsi="Rockwell" w:cs="Arial"/>
          <w:sz w:val="22"/>
          <w:szCs w:val="22"/>
        </w:rPr>
        <w:t xml:space="preserve"> / “Ruta de las </w:t>
      </w:r>
      <w:proofErr w:type="spellStart"/>
      <w:r w:rsidRPr="00C136AE">
        <w:rPr>
          <w:rFonts w:ascii="Rockwell" w:hAnsi="Rockwell" w:cs="Arial"/>
          <w:sz w:val="22"/>
          <w:szCs w:val="22"/>
        </w:rPr>
        <w:t>Kasbahs</w:t>
      </w:r>
      <w:proofErr w:type="spellEnd"/>
      <w:r w:rsidRPr="00C136AE">
        <w:rPr>
          <w:rFonts w:ascii="Rockwell" w:hAnsi="Rockwell" w:cs="Arial"/>
          <w:sz w:val="22"/>
          <w:szCs w:val="22"/>
        </w:rPr>
        <w:t xml:space="preserve">” / </w:t>
      </w:r>
      <w:proofErr w:type="spellStart"/>
      <w:r w:rsidRPr="00C136AE">
        <w:rPr>
          <w:rFonts w:ascii="Rockwell" w:hAnsi="Rockwell" w:cs="Arial"/>
          <w:sz w:val="22"/>
          <w:szCs w:val="22"/>
        </w:rPr>
        <w:t>Kelaa</w:t>
      </w:r>
      <w:proofErr w:type="spellEnd"/>
      <w:r w:rsidRPr="00C136AE">
        <w:rPr>
          <w:rFonts w:ascii="Rockwell" w:hAnsi="Rockwell" w:cs="Arial"/>
          <w:sz w:val="22"/>
          <w:szCs w:val="22"/>
        </w:rPr>
        <w:t xml:space="preserve"> </w:t>
      </w:r>
      <w:proofErr w:type="spellStart"/>
      <w:r w:rsidRPr="00C136AE">
        <w:rPr>
          <w:rFonts w:ascii="Rockwell" w:hAnsi="Rockwell" w:cs="Arial"/>
          <w:sz w:val="22"/>
          <w:szCs w:val="22"/>
        </w:rPr>
        <w:t>M´Gouna</w:t>
      </w:r>
      <w:proofErr w:type="spellEnd"/>
      <w:r w:rsidRPr="00C136AE">
        <w:rPr>
          <w:rFonts w:ascii="Rockwell" w:hAnsi="Rockwell" w:cs="Arial"/>
          <w:sz w:val="22"/>
          <w:szCs w:val="22"/>
        </w:rPr>
        <w:t xml:space="preserve"> / </w:t>
      </w:r>
      <w:proofErr w:type="spellStart"/>
      <w:r w:rsidRPr="00C136AE">
        <w:rPr>
          <w:rFonts w:ascii="Rockwell" w:hAnsi="Rockwell" w:cs="Arial"/>
          <w:sz w:val="22"/>
          <w:szCs w:val="22"/>
        </w:rPr>
        <w:t>Ouarzazate</w:t>
      </w:r>
      <w:proofErr w:type="spellEnd"/>
      <w:r w:rsidRPr="00C136AE">
        <w:rPr>
          <w:rFonts w:ascii="Rockwell" w:hAnsi="Rockwell" w:cs="Arial"/>
          <w:sz w:val="22"/>
          <w:szCs w:val="22"/>
        </w:rPr>
        <w:t xml:space="preserve"> (1) / </w:t>
      </w:r>
      <w:proofErr w:type="spellStart"/>
      <w:r w:rsidRPr="00C136AE">
        <w:rPr>
          <w:rFonts w:ascii="Rockwell" w:hAnsi="Rockwell" w:cs="Arial"/>
          <w:sz w:val="22"/>
          <w:szCs w:val="22"/>
        </w:rPr>
        <w:t>Kasbah</w:t>
      </w:r>
      <w:proofErr w:type="spellEnd"/>
      <w:r w:rsidRPr="00C136AE">
        <w:rPr>
          <w:rFonts w:ascii="Rockwell" w:hAnsi="Rockwell" w:cs="Arial"/>
          <w:sz w:val="22"/>
          <w:szCs w:val="22"/>
        </w:rPr>
        <w:t xml:space="preserve"> Ait Ben Haddou / Marrakech (2)</w:t>
      </w:r>
    </w:p>
    <w:p w14:paraId="0127CFC1" w14:textId="77777777" w:rsidR="006D7A66" w:rsidRPr="00C136AE" w:rsidRDefault="006D7A66" w:rsidP="66B4E977">
      <w:pPr>
        <w:pStyle w:val="DIASITINERARIO"/>
        <w:jc w:val="center"/>
        <w:rPr>
          <w:rFonts w:ascii="Rockwell" w:hAnsi="Rockwell" w:cs="Arial"/>
          <w:sz w:val="22"/>
          <w:szCs w:val="22"/>
        </w:rPr>
      </w:pPr>
    </w:p>
    <w:p w14:paraId="37BACB07" w14:textId="0AF8FCE9" w:rsidR="00F95F2E" w:rsidRPr="00C136AE" w:rsidRDefault="006D7A66" w:rsidP="005A0970">
      <w:pPr>
        <w:pStyle w:val="DIASITINERARIO"/>
        <w:jc w:val="center"/>
        <w:rPr>
          <w:rFonts w:ascii="Rockwell" w:hAnsi="Rockwell" w:cs="Arial"/>
          <w:b/>
          <w:bCs/>
          <w:sz w:val="22"/>
          <w:szCs w:val="22"/>
          <w:lang w:val="es-ES_tradnl"/>
        </w:rPr>
      </w:pPr>
      <w:r w:rsidRPr="00C136AE">
        <w:rPr>
          <w:rFonts w:ascii="Rockwell" w:hAnsi="Rockwell" w:cs="Arial"/>
          <w:b/>
          <w:bCs/>
          <w:sz w:val="22"/>
          <w:szCs w:val="22"/>
          <w:lang w:val="es-ES_tradnl"/>
        </w:rPr>
        <w:t>ESPECIAL NOCHE EN EL DESIERTO</w:t>
      </w:r>
    </w:p>
    <w:p w14:paraId="6BAB27E6" w14:textId="65EF977B" w:rsidR="00F20315" w:rsidRPr="00C136AE" w:rsidRDefault="002E6133" w:rsidP="005A0970">
      <w:pPr>
        <w:pStyle w:val="DIASITINERARIO"/>
        <w:jc w:val="center"/>
        <w:rPr>
          <w:rFonts w:ascii="Rockwell" w:hAnsi="Rockwell" w:cs="Arial"/>
          <w:b/>
          <w:bCs/>
          <w:sz w:val="22"/>
          <w:szCs w:val="22"/>
          <w:lang w:val="es-ES_tradnl"/>
        </w:rPr>
      </w:pPr>
      <w:r w:rsidRPr="00C136AE">
        <w:rPr>
          <w:rFonts w:ascii="Rockwell" w:hAnsi="Rockwell" w:cs="Arial"/>
          <w:b/>
          <w:bCs/>
          <w:sz w:val="22"/>
          <w:szCs w:val="22"/>
          <w:lang w:val="es-ES_tradnl"/>
        </w:rPr>
        <w:t>8</w:t>
      </w:r>
      <w:r w:rsidR="00F20315" w:rsidRPr="00C136AE">
        <w:rPr>
          <w:rFonts w:ascii="Rockwell" w:hAnsi="Rockwell" w:cs="Arial"/>
          <w:b/>
          <w:bCs/>
          <w:sz w:val="22"/>
          <w:szCs w:val="22"/>
          <w:lang w:val="es-ES_tradnl"/>
        </w:rPr>
        <w:t xml:space="preserve"> días</w:t>
      </w:r>
    </w:p>
    <w:p w14:paraId="67903B9A" w14:textId="33FD0612" w:rsidR="00795A2C" w:rsidRPr="00C136AE" w:rsidRDefault="00795A2C" w:rsidP="005A0970">
      <w:pPr>
        <w:pStyle w:val="DIASITINERARIO"/>
        <w:jc w:val="center"/>
        <w:rPr>
          <w:rFonts w:ascii="Rockwell" w:hAnsi="Rockwell" w:cs="Arial"/>
          <w:sz w:val="22"/>
          <w:szCs w:val="22"/>
          <w:lang w:val="es-ES_tradnl"/>
        </w:rPr>
      </w:pPr>
      <w:r w:rsidRPr="00C136AE">
        <w:rPr>
          <w:rFonts w:ascii="Rockwell" w:hAnsi="Rockwell" w:cs="Arial"/>
          <w:sz w:val="22"/>
          <w:szCs w:val="22"/>
          <w:lang w:val="es-ES_tradnl"/>
        </w:rPr>
        <w:t>Fechas de salida</w:t>
      </w:r>
    </w:p>
    <w:p w14:paraId="60329037" w14:textId="77777777" w:rsidR="00EE216E" w:rsidRPr="00C136AE" w:rsidRDefault="00EE216E" w:rsidP="00EE216E">
      <w:pPr>
        <w:widowControl/>
        <w:kinsoku w:val="0"/>
        <w:overflowPunct w:val="0"/>
        <w:adjustRightInd w:val="0"/>
        <w:rPr>
          <w:rFonts w:ascii="Rockwell" w:hAnsi="Rockwell" w:cs="Arial"/>
          <w:b/>
          <w:bCs/>
          <w:lang w:val="es-ES_tradnl"/>
        </w:rPr>
      </w:pPr>
      <w:r w:rsidRPr="00C136AE">
        <w:rPr>
          <w:rFonts w:ascii="Rockwell" w:hAnsi="Rockwell" w:cs="Arial"/>
          <w:b/>
          <w:bCs/>
          <w:lang w:val="es-ES_tradnl"/>
        </w:rPr>
        <w:t>Fechas</w:t>
      </w:r>
    </w:p>
    <w:p w14:paraId="0ED37250" w14:textId="77777777" w:rsidR="00EE216E" w:rsidRPr="00C136AE" w:rsidRDefault="00EE216E" w:rsidP="00EE216E">
      <w:pPr>
        <w:widowControl/>
        <w:kinsoku w:val="0"/>
        <w:overflowPunct w:val="0"/>
        <w:adjustRightInd w:val="0"/>
        <w:rPr>
          <w:rFonts w:ascii="Rockwell" w:hAnsi="Rockwell" w:cs="Arial"/>
          <w:b/>
          <w:bCs/>
          <w:lang w:val="es-ES_tradnl"/>
        </w:rPr>
      </w:pPr>
      <w:r w:rsidRPr="00C136AE">
        <w:rPr>
          <w:rFonts w:ascii="Rockwell" w:hAnsi="Rockwell" w:cs="Arial"/>
          <w:b/>
          <w:bCs/>
          <w:lang w:val="es-ES_tradnl"/>
        </w:rPr>
        <w:t>2026</w:t>
      </w:r>
    </w:p>
    <w:tbl>
      <w:tblPr>
        <w:tblW w:w="4900" w:type="dxa"/>
        <w:tblInd w:w="70" w:type="dxa"/>
        <w:tblCellMar>
          <w:left w:w="70" w:type="dxa"/>
          <w:right w:w="70" w:type="dxa"/>
        </w:tblCellMar>
        <w:tblLook w:val="04A0" w:firstRow="1" w:lastRow="0" w:firstColumn="1" w:lastColumn="0" w:noHBand="0" w:noVBand="1"/>
      </w:tblPr>
      <w:tblGrid>
        <w:gridCol w:w="980"/>
        <w:gridCol w:w="980"/>
        <w:gridCol w:w="980"/>
        <w:gridCol w:w="20"/>
        <w:gridCol w:w="913"/>
        <w:gridCol w:w="47"/>
        <w:gridCol w:w="20"/>
        <w:gridCol w:w="960"/>
      </w:tblGrid>
      <w:tr w:rsidR="00C136AE" w:rsidRPr="00C136AE" w14:paraId="7A45ECEA" w14:textId="77777777" w:rsidTr="003D3376">
        <w:trPr>
          <w:gridAfter w:val="3"/>
          <w:wAfter w:w="1072" w:type="dxa"/>
          <w:trHeight w:val="290"/>
        </w:trPr>
        <w:tc>
          <w:tcPr>
            <w:tcW w:w="980" w:type="dxa"/>
            <w:tcBorders>
              <w:top w:val="nil"/>
              <w:left w:val="nil"/>
              <w:bottom w:val="nil"/>
              <w:right w:val="nil"/>
            </w:tcBorders>
            <w:noWrap/>
            <w:vAlign w:val="bottom"/>
            <w:hideMark/>
          </w:tcPr>
          <w:p w14:paraId="60D522DB" w14:textId="77777777" w:rsidR="00EE216E" w:rsidRPr="00C136AE" w:rsidRDefault="00EE216E" w:rsidP="003D3376">
            <w:pPr>
              <w:widowControl/>
              <w:autoSpaceDE/>
              <w:autoSpaceDN/>
              <w:jc w:val="right"/>
              <w:rPr>
                <w:rFonts w:ascii="Calibri" w:eastAsia="Times New Roman" w:hAnsi="Calibri" w:cs="Calibri"/>
                <w:b/>
                <w:bCs/>
                <w:sz w:val="16"/>
                <w:szCs w:val="16"/>
                <w:lang w:bidi="ar-SA"/>
              </w:rPr>
            </w:pPr>
            <w:r w:rsidRPr="00C136AE">
              <w:rPr>
                <w:rFonts w:ascii="Calibri" w:eastAsia="Times New Roman" w:hAnsi="Calibri" w:cs="Calibri"/>
                <w:b/>
                <w:bCs/>
                <w:sz w:val="16"/>
                <w:szCs w:val="16"/>
                <w:lang w:bidi="ar-SA"/>
              </w:rPr>
              <w:t>02/05/26</w:t>
            </w:r>
          </w:p>
          <w:p w14:paraId="6BA70372"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09/05/2026</w:t>
            </w:r>
          </w:p>
        </w:tc>
        <w:tc>
          <w:tcPr>
            <w:tcW w:w="980" w:type="dxa"/>
            <w:tcBorders>
              <w:top w:val="nil"/>
              <w:left w:val="nil"/>
              <w:bottom w:val="nil"/>
              <w:right w:val="nil"/>
            </w:tcBorders>
            <w:noWrap/>
            <w:vAlign w:val="bottom"/>
            <w:hideMark/>
          </w:tcPr>
          <w:p w14:paraId="013C2F18"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16/05/2026</w:t>
            </w:r>
          </w:p>
        </w:tc>
        <w:tc>
          <w:tcPr>
            <w:tcW w:w="1000" w:type="dxa"/>
            <w:gridSpan w:val="2"/>
            <w:tcBorders>
              <w:top w:val="nil"/>
              <w:left w:val="nil"/>
              <w:bottom w:val="nil"/>
              <w:right w:val="nil"/>
            </w:tcBorders>
            <w:noWrap/>
            <w:vAlign w:val="bottom"/>
            <w:hideMark/>
          </w:tcPr>
          <w:p w14:paraId="7CE756CD"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23/05/2026</w:t>
            </w:r>
          </w:p>
        </w:tc>
        <w:tc>
          <w:tcPr>
            <w:tcW w:w="868" w:type="dxa"/>
            <w:tcBorders>
              <w:top w:val="nil"/>
              <w:left w:val="nil"/>
              <w:bottom w:val="nil"/>
              <w:right w:val="nil"/>
            </w:tcBorders>
            <w:noWrap/>
            <w:vAlign w:val="bottom"/>
            <w:hideMark/>
          </w:tcPr>
          <w:p w14:paraId="51F9E152"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30/05/2026</w:t>
            </w:r>
          </w:p>
        </w:tc>
      </w:tr>
      <w:tr w:rsidR="00C136AE" w:rsidRPr="00C136AE" w14:paraId="578CA31E" w14:textId="77777777" w:rsidTr="003D3376">
        <w:trPr>
          <w:gridAfter w:val="3"/>
          <w:wAfter w:w="1072" w:type="dxa"/>
          <w:trHeight w:val="290"/>
        </w:trPr>
        <w:tc>
          <w:tcPr>
            <w:tcW w:w="980" w:type="dxa"/>
            <w:tcBorders>
              <w:top w:val="nil"/>
              <w:left w:val="nil"/>
              <w:bottom w:val="nil"/>
              <w:right w:val="nil"/>
            </w:tcBorders>
            <w:noWrap/>
            <w:vAlign w:val="bottom"/>
            <w:hideMark/>
          </w:tcPr>
          <w:p w14:paraId="679EBCF3"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06/06/2026</w:t>
            </w:r>
          </w:p>
        </w:tc>
        <w:tc>
          <w:tcPr>
            <w:tcW w:w="980" w:type="dxa"/>
            <w:tcBorders>
              <w:top w:val="nil"/>
              <w:left w:val="nil"/>
              <w:bottom w:val="nil"/>
              <w:right w:val="nil"/>
            </w:tcBorders>
            <w:noWrap/>
            <w:vAlign w:val="bottom"/>
            <w:hideMark/>
          </w:tcPr>
          <w:p w14:paraId="4FC39E81"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13/06/2026</w:t>
            </w:r>
          </w:p>
        </w:tc>
        <w:tc>
          <w:tcPr>
            <w:tcW w:w="1000" w:type="dxa"/>
            <w:gridSpan w:val="2"/>
            <w:tcBorders>
              <w:top w:val="nil"/>
              <w:left w:val="nil"/>
              <w:bottom w:val="nil"/>
              <w:right w:val="nil"/>
            </w:tcBorders>
            <w:noWrap/>
            <w:vAlign w:val="bottom"/>
            <w:hideMark/>
          </w:tcPr>
          <w:p w14:paraId="1EA487BE"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20/06/2026</w:t>
            </w:r>
          </w:p>
        </w:tc>
        <w:tc>
          <w:tcPr>
            <w:tcW w:w="868" w:type="dxa"/>
            <w:tcBorders>
              <w:top w:val="nil"/>
              <w:left w:val="nil"/>
              <w:bottom w:val="nil"/>
              <w:right w:val="nil"/>
            </w:tcBorders>
            <w:noWrap/>
            <w:vAlign w:val="bottom"/>
            <w:hideMark/>
          </w:tcPr>
          <w:p w14:paraId="28F84570"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27/06/2026</w:t>
            </w:r>
          </w:p>
        </w:tc>
      </w:tr>
      <w:tr w:rsidR="00C136AE" w:rsidRPr="00C136AE" w14:paraId="1BBC107A" w14:textId="77777777" w:rsidTr="003D3376">
        <w:trPr>
          <w:gridAfter w:val="3"/>
          <w:wAfter w:w="1072" w:type="dxa"/>
          <w:trHeight w:val="290"/>
        </w:trPr>
        <w:tc>
          <w:tcPr>
            <w:tcW w:w="980" w:type="dxa"/>
            <w:tcBorders>
              <w:top w:val="nil"/>
              <w:left w:val="nil"/>
              <w:bottom w:val="nil"/>
              <w:right w:val="nil"/>
            </w:tcBorders>
            <w:noWrap/>
            <w:vAlign w:val="bottom"/>
            <w:hideMark/>
          </w:tcPr>
          <w:p w14:paraId="495A9009"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04/07/2026</w:t>
            </w:r>
          </w:p>
        </w:tc>
        <w:tc>
          <w:tcPr>
            <w:tcW w:w="980" w:type="dxa"/>
            <w:tcBorders>
              <w:top w:val="nil"/>
              <w:left w:val="nil"/>
              <w:bottom w:val="nil"/>
              <w:right w:val="nil"/>
            </w:tcBorders>
            <w:noWrap/>
            <w:vAlign w:val="bottom"/>
            <w:hideMark/>
          </w:tcPr>
          <w:p w14:paraId="325496D1"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11/07/2026</w:t>
            </w:r>
          </w:p>
        </w:tc>
        <w:tc>
          <w:tcPr>
            <w:tcW w:w="1000" w:type="dxa"/>
            <w:gridSpan w:val="2"/>
            <w:tcBorders>
              <w:top w:val="nil"/>
              <w:left w:val="nil"/>
              <w:bottom w:val="nil"/>
              <w:right w:val="nil"/>
            </w:tcBorders>
            <w:noWrap/>
            <w:vAlign w:val="bottom"/>
            <w:hideMark/>
          </w:tcPr>
          <w:p w14:paraId="722A98D4"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18/07/2026</w:t>
            </w:r>
          </w:p>
        </w:tc>
        <w:tc>
          <w:tcPr>
            <w:tcW w:w="868" w:type="dxa"/>
            <w:tcBorders>
              <w:top w:val="nil"/>
              <w:left w:val="nil"/>
              <w:bottom w:val="nil"/>
              <w:right w:val="nil"/>
            </w:tcBorders>
            <w:noWrap/>
            <w:vAlign w:val="bottom"/>
            <w:hideMark/>
          </w:tcPr>
          <w:p w14:paraId="6735F31A"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25/07/2026</w:t>
            </w:r>
          </w:p>
        </w:tc>
      </w:tr>
      <w:tr w:rsidR="00C136AE" w:rsidRPr="00C136AE" w14:paraId="793E0A61" w14:textId="77777777" w:rsidTr="003D3376">
        <w:trPr>
          <w:trHeight w:val="290"/>
        </w:trPr>
        <w:tc>
          <w:tcPr>
            <w:tcW w:w="980" w:type="dxa"/>
            <w:tcBorders>
              <w:top w:val="nil"/>
              <w:left w:val="nil"/>
              <w:bottom w:val="nil"/>
              <w:right w:val="nil"/>
            </w:tcBorders>
            <w:noWrap/>
            <w:vAlign w:val="bottom"/>
            <w:hideMark/>
          </w:tcPr>
          <w:p w14:paraId="18D0DE9B"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01/08/2026</w:t>
            </w:r>
          </w:p>
        </w:tc>
        <w:tc>
          <w:tcPr>
            <w:tcW w:w="980" w:type="dxa"/>
            <w:tcBorders>
              <w:top w:val="nil"/>
              <w:left w:val="nil"/>
              <w:bottom w:val="nil"/>
              <w:right w:val="nil"/>
            </w:tcBorders>
            <w:noWrap/>
            <w:vAlign w:val="bottom"/>
            <w:hideMark/>
          </w:tcPr>
          <w:p w14:paraId="1FF8A253"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08/08/2026</w:t>
            </w:r>
          </w:p>
        </w:tc>
        <w:tc>
          <w:tcPr>
            <w:tcW w:w="980" w:type="dxa"/>
            <w:tcBorders>
              <w:top w:val="nil"/>
              <w:left w:val="nil"/>
              <w:bottom w:val="nil"/>
              <w:right w:val="nil"/>
            </w:tcBorders>
            <w:noWrap/>
            <w:vAlign w:val="bottom"/>
            <w:hideMark/>
          </w:tcPr>
          <w:p w14:paraId="2077FE9B"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15/08/2026</w:t>
            </w:r>
          </w:p>
        </w:tc>
        <w:tc>
          <w:tcPr>
            <w:tcW w:w="980" w:type="dxa"/>
            <w:gridSpan w:val="3"/>
            <w:tcBorders>
              <w:top w:val="nil"/>
              <w:left w:val="nil"/>
              <w:bottom w:val="nil"/>
              <w:right w:val="nil"/>
            </w:tcBorders>
            <w:noWrap/>
            <w:vAlign w:val="bottom"/>
            <w:hideMark/>
          </w:tcPr>
          <w:p w14:paraId="366F397B"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22/08/2026</w:t>
            </w:r>
          </w:p>
        </w:tc>
        <w:tc>
          <w:tcPr>
            <w:tcW w:w="980" w:type="dxa"/>
            <w:gridSpan w:val="2"/>
            <w:tcBorders>
              <w:top w:val="nil"/>
              <w:left w:val="nil"/>
              <w:bottom w:val="nil"/>
              <w:right w:val="nil"/>
            </w:tcBorders>
            <w:noWrap/>
            <w:vAlign w:val="bottom"/>
            <w:hideMark/>
          </w:tcPr>
          <w:p w14:paraId="63FCEDDC"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29/08/2026</w:t>
            </w:r>
          </w:p>
        </w:tc>
      </w:tr>
      <w:tr w:rsidR="00C136AE" w:rsidRPr="00C136AE" w14:paraId="003789CC" w14:textId="77777777" w:rsidTr="003D3376">
        <w:trPr>
          <w:gridAfter w:val="2"/>
          <w:wAfter w:w="980" w:type="dxa"/>
          <w:trHeight w:val="290"/>
        </w:trPr>
        <w:tc>
          <w:tcPr>
            <w:tcW w:w="980" w:type="dxa"/>
            <w:tcBorders>
              <w:top w:val="nil"/>
              <w:left w:val="nil"/>
              <w:bottom w:val="nil"/>
              <w:right w:val="nil"/>
            </w:tcBorders>
            <w:noWrap/>
            <w:vAlign w:val="bottom"/>
            <w:hideMark/>
          </w:tcPr>
          <w:p w14:paraId="5C2115EF"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05/09/2026</w:t>
            </w:r>
          </w:p>
        </w:tc>
        <w:tc>
          <w:tcPr>
            <w:tcW w:w="980" w:type="dxa"/>
            <w:tcBorders>
              <w:top w:val="nil"/>
              <w:left w:val="nil"/>
              <w:bottom w:val="nil"/>
              <w:right w:val="nil"/>
            </w:tcBorders>
            <w:noWrap/>
            <w:vAlign w:val="bottom"/>
            <w:hideMark/>
          </w:tcPr>
          <w:p w14:paraId="7C5364D6"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12/09/2026</w:t>
            </w:r>
          </w:p>
        </w:tc>
        <w:tc>
          <w:tcPr>
            <w:tcW w:w="980" w:type="dxa"/>
            <w:tcBorders>
              <w:top w:val="nil"/>
              <w:left w:val="nil"/>
              <w:bottom w:val="nil"/>
              <w:right w:val="nil"/>
            </w:tcBorders>
            <w:noWrap/>
            <w:vAlign w:val="bottom"/>
            <w:hideMark/>
          </w:tcPr>
          <w:p w14:paraId="26505EFA"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19/09/2026</w:t>
            </w:r>
          </w:p>
        </w:tc>
        <w:tc>
          <w:tcPr>
            <w:tcW w:w="980" w:type="dxa"/>
            <w:gridSpan w:val="3"/>
            <w:tcBorders>
              <w:top w:val="nil"/>
              <w:left w:val="nil"/>
              <w:bottom w:val="nil"/>
              <w:right w:val="nil"/>
            </w:tcBorders>
            <w:noWrap/>
            <w:vAlign w:val="bottom"/>
            <w:hideMark/>
          </w:tcPr>
          <w:p w14:paraId="745872C3"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26/09/2026</w:t>
            </w:r>
          </w:p>
        </w:tc>
      </w:tr>
      <w:tr w:rsidR="00C136AE" w:rsidRPr="00C136AE" w14:paraId="62299D16" w14:textId="77777777" w:rsidTr="003D3376">
        <w:trPr>
          <w:trHeight w:val="290"/>
        </w:trPr>
        <w:tc>
          <w:tcPr>
            <w:tcW w:w="980" w:type="dxa"/>
            <w:tcBorders>
              <w:top w:val="nil"/>
              <w:left w:val="nil"/>
              <w:bottom w:val="nil"/>
              <w:right w:val="nil"/>
            </w:tcBorders>
            <w:noWrap/>
            <w:vAlign w:val="bottom"/>
            <w:hideMark/>
          </w:tcPr>
          <w:p w14:paraId="6DADFA66"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03/10/2026</w:t>
            </w:r>
          </w:p>
        </w:tc>
        <w:tc>
          <w:tcPr>
            <w:tcW w:w="980" w:type="dxa"/>
            <w:tcBorders>
              <w:top w:val="nil"/>
              <w:left w:val="nil"/>
              <w:bottom w:val="nil"/>
              <w:right w:val="nil"/>
            </w:tcBorders>
            <w:noWrap/>
            <w:vAlign w:val="bottom"/>
            <w:hideMark/>
          </w:tcPr>
          <w:p w14:paraId="466C0A1A"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10/10/2026</w:t>
            </w:r>
          </w:p>
        </w:tc>
        <w:tc>
          <w:tcPr>
            <w:tcW w:w="980" w:type="dxa"/>
            <w:tcBorders>
              <w:top w:val="nil"/>
              <w:left w:val="nil"/>
              <w:bottom w:val="nil"/>
              <w:right w:val="nil"/>
            </w:tcBorders>
            <w:noWrap/>
            <w:vAlign w:val="bottom"/>
            <w:hideMark/>
          </w:tcPr>
          <w:p w14:paraId="39CC50A7"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17/10/2026</w:t>
            </w:r>
          </w:p>
        </w:tc>
        <w:tc>
          <w:tcPr>
            <w:tcW w:w="980" w:type="dxa"/>
            <w:gridSpan w:val="3"/>
            <w:tcBorders>
              <w:top w:val="nil"/>
              <w:left w:val="nil"/>
              <w:bottom w:val="nil"/>
              <w:right w:val="nil"/>
            </w:tcBorders>
            <w:noWrap/>
            <w:vAlign w:val="bottom"/>
            <w:hideMark/>
          </w:tcPr>
          <w:p w14:paraId="6E3EDBE6"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24/10/2026</w:t>
            </w:r>
          </w:p>
        </w:tc>
        <w:tc>
          <w:tcPr>
            <w:tcW w:w="980" w:type="dxa"/>
            <w:gridSpan w:val="2"/>
            <w:tcBorders>
              <w:top w:val="nil"/>
              <w:left w:val="nil"/>
              <w:bottom w:val="nil"/>
              <w:right w:val="nil"/>
            </w:tcBorders>
            <w:noWrap/>
            <w:vAlign w:val="bottom"/>
            <w:hideMark/>
          </w:tcPr>
          <w:p w14:paraId="7C870076"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31/10/2026</w:t>
            </w:r>
          </w:p>
        </w:tc>
      </w:tr>
      <w:tr w:rsidR="00C136AE" w:rsidRPr="00C136AE" w14:paraId="6E0F3245" w14:textId="77777777" w:rsidTr="003D3376">
        <w:trPr>
          <w:gridAfter w:val="1"/>
          <w:wAfter w:w="960" w:type="dxa"/>
          <w:trHeight w:val="290"/>
        </w:trPr>
        <w:tc>
          <w:tcPr>
            <w:tcW w:w="980" w:type="dxa"/>
            <w:tcBorders>
              <w:top w:val="nil"/>
              <w:left w:val="nil"/>
              <w:bottom w:val="nil"/>
              <w:right w:val="nil"/>
            </w:tcBorders>
            <w:noWrap/>
            <w:vAlign w:val="bottom"/>
            <w:hideMark/>
          </w:tcPr>
          <w:p w14:paraId="717C3652"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07/11/2026</w:t>
            </w:r>
          </w:p>
        </w:tc>
        <w:tc>
          <w:tcPr>
            <w:tcW w:w="980" w:type="dxa"/>
            <w:tcBorders>
              <w:top w:val="nil"/>
              <w:left w:val="nil"/>
              <w:bottom w:val="nil"/>
              <w:right w:val="nil"/>
            </w:tcBorders>
            <w:noWrap/>
            <w:vAlign w:val="bottom"/>
            <w:hideMark/>
          </w:tcPr>
          <w:p w14:paraId="453CE61E"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14/11/2026</w:t>
            </w:r>
          </w:p>
        </w:tc>
        <w:tc>
          <w:tcPr>
            <w:tcW w:w="1000" w:type="dxa"/>
            <w:gridSpan w:val="2"/>
            <w:tcBorders>
              <w:top w:val="nil"/>
              <w:left w:val="nil"/>
              <w:bottom w:val="nil"/>
              <w:right w:val="nil"/>
            </w:tcBorders>
            <w:noWrap/>
            <w:vAlign w:val="bottom"/>
            <w:hideMark/>
          </w:tcPr>
          <w:p w14:paraId="4C54F054"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21/11/2026</w:t>
            </w:r>
          </w:p>
        </w:tc>
        <w:tc>
          <w:tcPr>
            <w:tcW w:w="980" w:type="dxa"/>
            <w:gridSpan w:val="3"/>
            <w:tcBorders>
              <w:top w:val="nil"/>
              <w:left w:val="nil"/>
              <w:bottom w:val="nil"/>
              <w:right w:val="nil"/>
            </w:tcBorders>
            <w:noWrap/>
            <w:vAlign w:val="bottom"/>
            <w:hideMark/>
          </w:tcPr>
          <w:p w14:paraId="7194A1C7"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28/11/2026</w:t>
            </w:r>
          </w:p>
        </w:tc>
      </w:tr>
      <w:tr w:rsidR="00C136AE" w:rsidRPr="00C136AE" w14:paraId="055F0BA5" w14:textId="77777777" w:rsidTr="003D3376">
        <w:trPr>
          <w:gridAfter w:val="1"/>
          <w:wAfter w:w="960" w:type="dxa"/>
          <w:trHeight w:val="290"/>
        </w:trPr>
        <w:tc>
          <w:tcPr>
            <w:tcW w:w="980" w:type="dxa"/>
            <w:tcBorders>
              <w:top w:val="nil"/>
              <w:left w:val="nil"/>
              <w:bottom w:val="nil"/>
              <w:right w:val="nil"/>
            </w:tcBorders>
            <w:noWrap/>
            <w:vAlign w:val="bottom"/>
            <w:hideMark/>
          </w:tcPr>
          <w:p w14:paraId="58087F52"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05/12/2026</w:t>
            </w:r>
          </w:p>
        </w:tc>
        <w:tc>
          <w:tcPr>
            <w:tcW w:w="980" w:type="dxa"/>
            <w:tcBorders>
              <w:top w:val="nil"/>
              <w:left w:val="nil"/>
              <w:bottom w:val="nil"/>
              <w:right w:val="nil"/>
            </w:tcBorders>
            <w:noWrap/>
            <w:vAlign w:val="bottom"/>
            <w:hideMark/>
          </w:tcPr>
          <w:p w14:paraId="5909492D"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12/12/2026</w:t>
            </w:r>
          </w:p>
        </w:tc>
        <w:tc>
          <w:tcPr>
            <w:tcW w:w="1000" w:type="dxa"/>
            <w:gridSpan w:val="2"/>
            <w:tcBorders>
              <w:top w:val="nil"/>
              <w:left w:val="nil"/>
              <w:bottom w:val="nil"/>
              <w:right w:val="nil"/>
            </w:tcBorders>
            <w:noWrap/>
            <w:vAlign w:val="bottom"/>
            <w:hideMark/>
          </w:tcPr>
          <w:p w14:paraId="54491BC3"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19/12/2026</w:t>
            </w:r>
          </w:p>
        </w:tc>
        <w:tc>
          <w:tcPr>
            <w:tcW w:w="980" w:type="dxa"/>
            <w:gridSpan w:val="3"/>
            <w:tcBorders>
              <w:top w:val="nil"/>
              <w:left w:val="nil"/>
              <w:bottom w:val="nil"/>
              <w:right w:val="nil"/>
            </w:tcBorders>
            <w:noWrap/>
            <w:vAlign w:val="bottom"/>
            <w:hideMark/>
          </w:tcPr>
          <w:p w14:paraId="13BAEE92"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26/12/2026</w:t>
            </w:r>
          </w:p>
        </w:tc>
      </w:tr>
    </w:tbl>
    <w:p w14:paraId="2A4E59B0" w14:textId="77777777" w:rsidR="00EE216E" w:rsidRPr="00C136AE" w:rsidRDefault="00EE216E" w:rsidP="00EE216E">
      <w:pPr>
        <w:widowControl/>
        <w:kinsoku w:val="0"/>
        <w:overflowPunct w:val="0"/>
        <w:adjustRightInd w:val="0"/>
        <w:rPr>
          <w:rFonts w:ascii="Rockwell" w:hAnsi="Rockwell" w:cs="Arial"/>
          <w:b/>
          <w:bCs/>
          <w:lang w:val="es-ES_tradnl"/>
        </w:rPr>
      </w:pPr>
      <w:r w:rsidRPr="00C136AE">
        <w:rPr>
          <w:rFonts w:ascii="Rockwell" w:hAnsi="Rockwell" w:cs="Arial"/>
          <w:b/>
          <w:bCs/>
          <w:lang w:val="es-ES_tradnl"/>
        </w:rPr>
        <w:t>2027</w:t>
      </w:r>
    </w:p>
    <w:tbl>
      <w:tblPr>
        <w:tblW w:w="3920" w:type="dxa"/>
        <w:tblInd w:w="70" w:type="dxa"/>
        <w:tblCellMar>
          <w:left w:w="70" w:type="dxa"/>
          <w:right w:w="70" w:type="dxa"/>
        </w:tblCellMar>
        <w:tblLook w:val="04A0" w:firstRow="1" w:lastRow="0" w:firstColumn="1" w:lastColumn="0" w:noHBand="0" w:noVBand="1"/>
      </w:tblPr>
      <w:tblGrid>
        <w:gridCol w:w="980"/>
        <w:gridCol w:w="40"/>
        <w:gridCol w:w="940"/>
        <w:gridCol w:w="20"/>
        <w:gridCol w:w="960"/>
        <w:gridCol w:w="40"/>
        <w:gridCol w:w="940"/>
      </w:tblGrid>
      <w:tr w:rsidR="00C136AE" w:rsidRPr="00C136AE" w14:paraId="09C78CCF" w14:textId="77777777" w:rsidTr="003D3376">
        <w:trPr>
          <w:gridAfter w:val="1"/>
          <w:wAfter w:w="940" w:type="dxa"/>
          <w:trHeight w:val="290"/>
        </w:trPr>
        <w:tc>
          <w:tcPr>
            <w:tcW w:w="1020" w:type="dxa"/>
            <w:gridSpan w:val="2"/>
            <w:tcBorders>
              <w:top w:val="nil"/>
              <w:left w:val="nil"/>
              <w:bottom w:val="nil"/>
              <w:right w:val="nil"/>
            </w:tcBorders>
            <w:noWrap/>
            <w:vAlign w:val="bottom"/>
            <w:hideMark/>
          </w:tcPr>
          <w:p w14:paraId="1AD376E1"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02/01/2027</w:t>
            </w:r>
          </w:p>
        </w:tc>
        <w:tc>
          <w:tcPr>
            <w:tcW w:w="960" w:type="dxa"/>
            <w:gridSpan w:val="2"/>
            <w:tcBorders>
              <w:top w:val="nil"/>
              <w:left w:val="nil"/>
              <w:bottom w:val="nil"/>
              <w:right w:val="nil"/>
            </w:tcBorders>
            <w:noWrap/>
            <w:vAlign w:val="bottom"/>
            <w:hideMark/>
          </w:tcPr>
          <w:p w14:paraId="3D844338"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16/01/2027</w:t>
            </w:r>
          </w:p>
        </w:tc>
        <w:tc>
          <w:tcPr>
            <w:tcW w:w="1000" w:type="dxa"/>
            <w:gridSpan w:val="2"/>
            <w:tcBorders>
              <w:top w:val="nil"/>
              <w:left w:val="nil"/>
              <w:bottom w:val="nil"/>
              <w:right w:val="nil"/>
            </w:tcBorders>
            <w:noWrap/>
            <w:vAlign w:val="bottom"/>
            <w:hideMark/>
          </w:tcPr>
          <w:p w14:paraId="16139F00"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30/01/2027</w:t>
            </w:r>
          </w:p>
        </w:tc>
      </w:tr>
      <w:tr w:rsidR="00C136AE" w:rsidRPr="00C136AE" w14:paraId="11053869" w14:textId="77777777" w:rsidTr="003D3376">
        <w:trPr>
          <w:gridAfter w:val="3"/>
          <w:wAfter w:w="1940" w:type="dxa"/>
          <w:trHeight w:val="290"/>
        </w:trPr>
        <w:tc>
          <w:tcPr>
            <w:tcW w:w="980" w:type="dxa"/>
            <w:tcBorders>
              <w:top w:val="nil"/>
              <w:left w:val="nil"/>
              <w:bottom w:val="nil"/>
              <w:right w:val="nil"/>
            </w:tcBorders>
            <w:noWrap/>
            <w:vAlign w:val="bottom"/>
            <w:hideMark/>
          </w:tcPr>
          <w:p w14:paraId="47719174"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13/02/2027</w:t>
            </w:r>
          </w:p>
        </w:tc>
        <w:tc>
          <w:tcPr>
            <w:tcW w:w="1000" w:type="dxa"/>
            <w:gridSpan w:val="3"/>
            <w:tcBorders>
              <w:top w:val="nil"/>
              <w:left w:val="nil"/>
              <w:bottom w:val="nil"/>
              <w:right w:val="nil"/>
            </w:tcBorders>
            <w:noWrap/>
            <w:vAlign w:val="bottom"/>
            <w:hideMark/>
          </w:tcPr>
          <w:p w14:paraId="6AE5E814"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27/02/2027</w:t>
            </w:r>
          </w:p>
        </w:tc>
      </w:tr>
      <w:tr w:rsidR="00C136AE" w:rsidRPr="00C136AE" w14:paraId="404265A4" w14:textId="77777777" w:rsidTr="003D3376">
        <w:trPr>
          <w:trHeight w:val="290"/>
        </w:trPr>
        <w:tc>
          <w:tcPr>
            <w:tcW w:w="980" w:type="dxa"/>
            <w:tcBorders>
              <w:top w:val="nil"/>
              <w:left w:val="nil"/>
              <w:bottom w:val="nil"/>
              <w:right w:val="nil"/>
            </w:tcBorders>
            <w:noWrap/>
            <w:vAlign w:val="bottom"/>
            <w:hideMark/>
          </w:tcPr>
          <w:p w14:paraId="1051D26A"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06/03/2027</w:t>
            </w:r>
          </w:p>
        </w:tc>
        <w:tc>
          <w:tcPr>
            <w:tcW w:w="980" w:type="dxa"/>
            <w:gridSpan w:val="2"/>
            <w:tcBorders>
              <w:top w:val="nil"/>
              <w:left w:val="nil"/>
              <w:bottom w:val="nil"/>
              <w:right w:val="nil"/>
            </w:tcBorders>
            <w:noWrap/>
            <w:vAlign w:val="bottom"/>
            <w:hideMark/>
          </w:tcPr>
          <w:p w14:paraId="2E01DDD0"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13/03/2027</w:t>
            </w:r>
          </w:p>
        </w:tc>
        <w:tc>
          <w:tcPr>
            <w:tcW w:w="980" w:type="dxa"/>
            <w:gridSpan w:val="2"/>
            <w:tcBorders>
              <w:top w:val="nil"/>
              <w:left w:val="nil"/>
              <w:bottom w:val="nil"/>
              <w:right w:val="nil"/>
            </w:tcBorders>
            <w:noWrap/>
            <w:vAlign w:val="bottom"/>
            <w:hideMark/>
          </w:tcPr>
          <w:p w14:paraId="18A73BF9"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20/03/2027</w:t>
            </w:r>
          </w:p>
        </w:tc>
        <w:tc>
          <w:tcPr>
            <w:tcW w:w="980" w:type="dxa"/>
            <w:gridSpan w:val="2"/>
            <w:tcBorders>
              <w:top w:val="nil"/>
              <w:left w:val="nil"/>
              <w:bottom w:val="nil"/>
              <w:right w:val="nil"/>
            </w:tcBorders>
            <w:noWrap/>
            <w:vAlign w:val="bottom"/>
            <w:hideMark/>
          </w:tcPr>
          <w:p w14:paraId="62B476E7"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27/03/2027</w:t>
            </w:r>
          </w:p>
        </w:tc>
      </w:tr>
      <w:tr w:rsidR="00EE216E" w:rsidRPr="00C136AE" w14:paraId="124B39DA" w14:textId="77777777" w:rsidTr="003D3376">
        <w:trPr>
          <w:trHeight w:val="290"/>
        </w:trPr>
        <w:tc>
          <w:tcPr>
            <w:tcW w:w="980" w:type="dxa"/>
            <w:tcBorders>
              <w:top w:val="nil"/>
              <w:left w:val="nil"/>
              <w:bottom w:val="nil"/>
              <w:right w:val="nil"/>
            </w:tcBorders>
            <w:noWrap/>
            <w:vAlign w:val="bottom"/>
            <w:hideMark/>
          </w:tcPr>
          <w:p w14:paraId="4E4229BB"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03/04/2027</w:t>
            </w:r>
          </w:p>
        </w:tc>
        <w:tc>
          <w:tcPr>
            <w:tcW w:w="980" w:type="dxa"/>
            <w:gridSpan w:val="2"/>
            <w:tcBorders>
              <w:top w:val="nil"/>
              <w:left w:val="nil"/>
              <w:bottom w:val="nil"/>
              <w:right w:val="nil"/>
            </w:tcBorders>
            <w:noWrap/>
            <w:vAlign w:val="bottom"/>
            <w:hideMark/>
          </w:tcPr>
          <w:p w14:paraId="5B47CD03"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10/04/2027</w:t>
            </w:r>
          </w:p>
        </w:tc>
        <w:tc>
          <w:tcPr>
            <w:tcW w:w="980" w:type="dxa"/>
            <w:gridSpan w:val="2"/>
            <w:tcBorders>
              <w:top w:val="nil"/>
              <w:left w:val="nil"/>
              <w:bottom w:val="nil"/>
              <w:right w:val="nil"/>
            </w:tcBorders>
            <w:noWrap/>
            <w:vAlign w:val="bottom"/>
            <w:hideMark/>
          </w:tcPr>
          <w:p w14:paraId="6C90E360"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17/04/2027</w:t>
            </w:r>
          </w:p>
        </w:tc>
        <w:tc>
          <w:tcPr>
            <w:tcW w:w="980" w:type="dxa"/>
            <w:gridSpan w:val="2"/>
            <w:tcBorders>
              <w:top w:val="nil"/>
              <w:left w:val="nil"/>
              <w:bottom w:val="nil"/>
              <w:right w:val="nil"/>
            </w:tcBorders>
            <w:noWrap/>
            <w:vAlign w:val="bottom"/>
            <w:hideMark/>
          </w:tcPr>
          <w:p w14:paraId="0D6FBA50" w14:textId="77777777" w:rsidR="00EE216E" w:rsidRPr="00C136AE" w:rsidRDefault="00EE216E" w:rsidP="003D3376">
            <w:pPr>
              <w:widowControl/>
              <w:autoSpaceDE/>
              <w:autoSpaceDN/>
              <w:jc w:val="right"/>
              <w:rPr>
                <w:rFonts w:ascii="Calibri" w:eastAsia="Times New Roman" w:hAnsi="Calibri" w:cs="Calibri"/>
                <w:sz w:val="16"/>
                <w:szCs w:val="16"/>
                <w:lang w:bidi="ar-SA"/>
              </w:rPr>
            </w:pPr>
            <w:r w:rsidRPr="00C136AE">
              <w:rPr>
                <w:rFonts w:ascii="Calibri" w:eastAsia="Times New Roman" w:hAnsi="Calibri" w:cs="Calibri"/>
                <w:sz w:val="16"/>
                <w:szCs w:val="16"/>
                <w:lang w:bidi="ar-SA"/>
              </w:rPr>
              <w:t>24/04/2027</w:t>
            </w:r>
          </w:p>
        </w:tc>
      </w:tr>
    </w:tbl>
    <w:p w14:paraId="52219F56" w14:textId="77777777" w:rsidR="0061439E" w:rsidRPr="00C136AE" w:rsidRDefault="0061439E" w:rsidP="00326CB1">
      <w:pPr>
        <w:widowControl/>
        <w:kinsoku w:val="0"/>
        <w:overflowPunct w:val="0"/>
        <w:adjustRightInd w:val="0"/>
        <w:rPr>
          <w:rFonts w:ascii="Rockwell" w:hAnsi="Rockwell" w:cs="Arial"/>
          <w:b/>
          <w:bCs/>
          <w:lang w:val="es-ES_tradnl"/>
        </w:rPr>
      </w:pPr>
    </w:p>
    <w:p w14:paraId="14CDC848" w14:textId="0E7CB210" w:rsidR="005A0970" w:rsidRPr="00C136AE" w:rsidRDefault="005A0970" w:rsidP="66B4E977">
      <w:pPr>
        <w:widowControl/>
        <w:kinsoku w:val="0"/>
        <w:overflowPunct w:val="0"/>
        <w:adjustRightInd w:val="0"/>
        <w:jc w:val="both"/>
        <w:rPr>
          <w:rFonts w:ascii="Rockwell" w:eastAsia="Calibri" w:hAnsi="Rockwell" w:cs="Arial"/>
          <w:b/>
          <w:bCs/>
          <w:lang w:bidi="ar-SA"/>
        </w:rPr>
      </w:pPr>
      <w:r w:rsidRPr="00C136AE">
        <w:rPr>
          <w:rFonts w:ascii="Rockwell" w:eastAsia="Calibri" w:hAnsi="Rockwell" w:cs="Arial"/>
          <w:b/>
          <w:bCs/>
          <w:lang w:bidi="ar-SA"/>
        </w:rPr>
        <w:t xml:space="preserve">Nuestro precio incluye: </w:t>
      </w:r>
      <w:r w:rsidRPr="00C136AE">
        <w:rPr>
          <w:rFonts w:ascii="Rockwell" w:eastAsia="Calibri" w:hAnsi="Rockwell" w:cs="Arial"/>
          <w:lang w:bidi="ar-SA"/>
        </w:rPr>
        <w:t>Traslados aeropuerto- hotel- aeropuerto.</w:t>
      </w:r>
      <w:r w:rsidRPr="00C136AE">
        <w:rPr>
          <w:rFonts w:ascii="Rockwell" w:eastAsia="Calibri" w:hAnsi="Rockwell" w:cs="Arial"/>
          <w:b/>
          <w:bCs/>
          <w:lang w:bidi="ar-SA"/>
        </w:rPr>
        <w:t xml:space="preserve"> </w:t>
      </w:r>
      <w:r w:rsidRPr="00C136AE">
        <w:rPr>
          <w:rFonts w:ascii="Rockwell" w:eastAsia="Calibri" w:hAnsi="Rockwell" w:cs="Arial"/>
          <w:lang w:bidi="ar-SA"/>
        </w:rPr>
        <w:t>Alojamiento y desayuno en hoteles de categoría seleccionada en habitaciones dobles con baño o ducha.</w:t>
      </w:r>
      <w:r w:rsidRPr="00C136AE">
        <w:rPr>
          <w:rFonts w:ascii="Rockwell" w:eastAsia="Calibri" w:hAnsi="Rockwell" w:cs="Arial"/>
          <w:b/>
          <w:bCs/>
          <w:lang w:bidi="ar-SA"/>
        </w:rPr>
        <w:t xml:space="preserve"> </w:t>
      </w:r>
      <w:r w:rsidRPr="00C136AE">
        <w:rPr>
          <w:rFonts w:ascii="Rockwell" w:eastAsia="Calibri" w:hAnsi="Rockwell" w:cs="Arial"/>
          <w:lang w:bidi="ar-SA"/>
        </w:rPr>
        <w:t>7 cenas y 1 almuerzo (sin bebidas)</w:t>
      </w:r>
      <w:r w:rsidRPr="00C136AE">
        <w:rPr>
          <w:rFonts w:ascii="Rockwell" w:eastAsia="Calibri" w:hAnsi="Rockwell" w:cs="Arial"/>
          <w:b/>
          <w:bCs/>
          <w:lang w:bidi="ar-SA"/>
        </w:rPr>
        <w:t xml:space="preserve"> </w:t>
      </w:r>
      <w:r w:rsidRPr="00C136AE">
        <w:rPr>
          <w:rFonts w:ascii="Rockwell" w:eastAsia="Calibri" w:hAnsi="Rockwell" w:cs="Arial"/>
          <w:lang w:bidi="ar-SA"/>
        </w:rPr>
        <w:t>Circuito en autocar o minibús, según ruta indicada.</w:t>
      </w:r>
      <w:r w:rsidRPr="00C136AE">
        <w:rPr>
          <w:rFonts w:ascii="Rockwell" w:eastAsia="Calibri" w:hAnsi="Rockwell" w:cs="Arial"/>
          <w:b/>
          <w:bCs/>
          <w:lang w:bidi="ar-SA"/>
        </w:rPr>
        <w:t xml:space="preserve"> </w:t>
      </w:r>
      <w:r w:rsidRPr="00C136AE">
        <w:rPr>
          <w:rFonts w:ascii="Rockwell" w:eastAsia="Calibri" w:hAnsi="Rockwell" w:cs="Arial"/>
          <w:lang w:bidi="ar-SA"/>
        </w:rPr>
        <w:t>Guía acompañante de habla hispana.</w:t>
      </w:r>
      <w:r w:rsidRPr="00C136AE">
        <w:rPr>
          <w:rFonts w:ascii="Rockwell" w:eastAsia="Calibri" w:hAnsi="Rockwell" w:cs="Arial"/>
          <w:b/>
          <w:bCs/>
          <w:lang w:bidi="ar-SA"/>
        </w:rPr>
        <w:t xml:space="preserve"> </w:t>
      </w:r>
      <w:r w:rsidRPr="00C136AE">
        <w:rPr>
          <w:rFonts w:ascii="Rockwell" w:eastAsia="Calibri" w:hAnsi="Rockwell" w:cs="Arial"/>
          <w:lang w:bidi="ar-SA"/>
        </w:rPr>
        <w:t>Las visitas previstas en el programa.</w:t>
      </w:r>
      <w:r w:rsidRPr="00C136AE">
        <w:rPr>
          <w:rFonts w:ascii="Rockwell" w:eastAsia="Calibri" w:hAnsi="Rockwell" w:cs="Arial"/>
          <w:b/>
          <w:bCs/>
          <w:lang w:bidi="ar-SA"/>
        </w:rPr>
        <w:t xml:space="preserve"> </w:t>
      </w:r>
      <w:r w:rsidRPr="00C136AE">
        <w:rPr>
          <w:rFonts w:ascii="Rockwell" w:eastAsia="Calibri" w:hAnsi="Rockwell" w:cs="Arial"/>
          <w:lang w:bidi="ar-SA"/>
        </w:rPr>
        <w:t>Guía local en Casablanca, Rabat, Tánger, Meknes, Fez y Marrakech.</w:t>
      </w:r>
      <w:r w:rsidRPr="00C136AE">
        <w:rPr>
          <w:rFonts w:ascii="Rockwell" w:eastAsia="Calibri" w:hAnsi="Rockwell" w:cs="Arial"/>
          <w:b/>
          <w:bCs/>
          <w:lang w:bidi="ar-SA"/>
        </w:rPr>
        <w:t xml:space="preserve"> </w:t>
      </w:r>
      <w:r w:rsidRPr="00C136AE">
        <w:rPr>
          <w:rFonts w:ascii="Rockwell" w:eastAsia="Calibri" w:hAnsi="Rockwell" w:cs="Arial"/>
          <w:lang w:bidi="ar-SA"/>
        </w:rPr>
        <w:t xml:space="preserve">La entrada a los siguientes lugares; Fez, medersa, </w:t>
      </w:r>
      <w:proofErr w:type="spellStart"/>
      <w:r w:rsidRPr="00C136AE">
        <w:rPr>
          <w:rFonts w:ascii="Rockwell" w:eastAsia="Calibri" w:hAnsi="Rockwell" w:cs="Arial"/>
          <w:lang w:bidi="ar-SA"/>
        </w:rPr>
        <w:t>Quarzazate</w:t>
      </w:r>
      <w:proofErr w:type="spellEnd"/>
      <w:r w:rsidRPr="00C136AE">
        <w:rPr>
          <w:rFonts w:ascii="Rockwell" w:eastAsia="Calibri" w:hAnsi="Rockwell" w:cs="Arial"/>
          <w:lang w:bidi="ar-SA"/>
        </w:rPr>
        <w:t xml:space="preserve">: </w:t>
      </w:r>
      <w:proofErr w:type="spellStart"/>
      <w:r w:rsidRPr="00C136AE">
        <w:rPr>
          <w:rFonts w:ascii="Rockwell" w:eastAsia="Calibri" w:hAnsi="Rockwell" w:cs="Arial"/>
          <w:lang w:bidi="ar-SA"/>
        </w:rPr>
        <w:t>Kasbah</w:t>
      </w:r>
      <w:proofErr w:type="spellEnd"/>
      <w:r w:rsidRPr="00C136AE">
        <w:rPr>
          <w:rFonts w:ascii="Rockwell" w:eastAsia="Calibri" w:hAnsi="Rockwell" w:cs="Arial"/>
          <w:lang w:bidi="ar-SA"/>
        </w:rPr>
        <w:t xml:space="preserve"> de </w:t>
      </w:r>
      <w:proofErr w:type="spellStart"/>
      <w:r w:rsidRPr="00C136AE">
        <w:rPr>
          <w:rFonts w:ascii="Rockwell" w:eastAsia="Calibri" w:hAnsi="Rockwell" w:cs="Arial"/>
          <w:lang w:bidi="ar-SA"/>
        </w:rPr>
        <w:t>Taourirt</w:t>
      </w:r>
      <w:proofErr w:type="spellEnd"/>
      <w:r w:rsidRPr="00C136AE">
        <w:rPr>
          <w:rFonts w:ascii="Rockwell" w:eastAsia="Calibri" w:hAnsi="Rockwell" w:cs="Arial"/>
          <w:lang w:bidi="ar-SA"/>
        </w:rPr>
        <w:t xml:space="preserve">, </w:t>
      </w:r>
      <w:proofErr w:type="spellStart"/>
      <w:r w:rsidRPr="00C136AE">
        <w:rPr>
          <w:rFonts w:ascii="Rockwell" w:eastAsia="Calibri" w:hAnsi="Rockwell" w:cs="Arial"/>
          <w:lang w:bidi="ar-SA"/>
        </w:rPr>
        <w:t>Kasbah</w:t>
      </w:r>
      <w:proofErr w:type="spellEnd"/>
      <w:r w:rsidRPr="00C136AE">
        <w:rPr>
          <w:rFonts w:ascii="Rockwell" w:eastAsia="Calibri" w:hAnsi="Rockwell" w:cs="Arial"/>
          <w:lang w:bidi="ar-SA"/>
        </w:rPr>
        <w:t xml:space="preserve"> de Ait Ben Haddou, Marrakech: Palacio Bahía. Seguro de viaje.</w:t>
      </w:r>
    </w:p>
    <w:p w14:paraId="556F05B5" w14:textId="2A0687CE" w:rsidR="005A0970" w:rsidRPr="00C136AE" w:rsidRDefault="005A0970" w:rsidP="005A0970">
      <w:pPr>
        <w:widowControl/>
        <w:kinsoku w:val="0"/>
        <w:overflowPunct w:val="0"/>
        <w:adjustRightInd w:val="0"/>
        <w:jc w:val="both"/>
        <w:rPr>
          <w:rFonts w:ascii="Rockwell" w:eastAsia="Calibri" w:hAnsi="Rockwell" w:cs="Arial"/>
          <w:b/>
          <w:bCs/>
          <w:lang w:val="es-ES_tradnl" w:bidi="ar-SA"/>
        </w:rPr>
      </w:pPr>
      <w:r w:rsidRPr="00C136AE">
        <w:rPr>
          <w:rFonts w:ascii="Rockwell" w:eastAsia="Calibri" w:hAnsi="Rockwell" w:cs="Arial"/>
          <w:b/>
          <w:bCs/>
          <w:lang w:val="es-ES_tradnl" w:bidi="ar-SA"/>
        </w:rPr>
        <w:t xml:space="preserve">Nuestro precio no incluye: </w:t>
      </w:r>
      <w:r w:rsidRPr="00C136AE">
        <w:rPr>
          <w:rFonts w:ascii="Rockwell" w:eastAsia="Calibri" w:hAnsi="Rockwell" w:cs="Arial"/>
          <w:lang w:val="es-ES_tradnl" w:bidi="ar-SA"/>
        </w:rPr>
        <w:t>Visitas, entradas a museos o monumentos (excepto en los lugares indicados), bebidas, propinas y extras en el hotel.</w:t>
      </w:r>
    </w:p>
    <w:p w14:paraId="7FB3355A" w14:textId="441FBDD8" w:rsidR="005A0970" w:rsidRPr="00C136AE" w:rsidRDefault="005A0970" w:rsidP="66B4E977">
      <w:pPr>
        <w:widowControl/>
        <w:kinsoku w:val="0"/>
        <w:overflowPunct w:val="0"/>
        <w:adjustRightInd w:val="0"/>
        <w:jc w:val="both"/>
        <w:rPr>
          <w:rFonts w:ascii="Rockwell" w:eastAsia="Calibri" w:hAnsi="Rockwell" w:cs="Arial"/>
          <w:b/>
          <w:bCs/>
          <w:lang w:bidi="ar-SA"/>
        </w:rPr>
      </w:pPr>
      <w:r w:rsidRPr="00C136AE">
        <w:rPr>
          <w:rFonts w:ascii="Rockwell" w:eastAsia="Calibri" w:hAnsi="Rockwell" w:cs="Arial"/>
          <w:b/>
          <w:bCs/>
          <w:lang w:bidi="ar-SA"/>
        </w:rPr>
        <w:t xml:space="preserve">Notas importantes: </w:t>
      </w:r>
      <w:r w:rsidRPr="00C136AE">
        <w:rPr>
          <w:rFonts w:ascii="Rockwell" w:eastAsia="Calibri" w:hAnsi="Rockwell" w:cs="Arial"/>
          <w:lang w:bidi="ar-SA"/>
        </w:rPr>
        <w:t>En caso de que la llegada sea posterior a las 19:00 horas la cena del primer día no estará incluida.</w:t>
      </w:r>
      <w:r w:rsidRPr="00C136AE">
        <w:rPr>
          <w:rFonts w:ascii="Rockwell" w:eastAsia="Calibri" w:hAnsi="Rockwell" w:cs="Arial"/>
          <w:b/>
          <w:bCs/>
          <w:lang w:bidi="ar-SA"/>
        </w:rPr>
        <w:t xml:space="preserve"> </w:t>
      </w:r>
      <w:r w:rsidRPr="00C136AE">
        <w:rPr>
          <w:rFonts w:ascii="Rockwell" w:eastAsia="Calibri" w:hAnsi="Rockwell" w:cs="Arial"/>
          <w:lang w:bidi="ar-SA"/>
        </w:rPr>
        <w:t>Los almuerzos o cenas podrán ser en hotel o restaurante indistintamente (bebidas no incluidas).</w:t>
      </w:r>
      <w:r w:rsidR="0061439E" w:rsidRPr="00C136AE">
        <w:rPr>
          <w:rFonts w:ascii="Rockwell" w:eastAsia="Calibri" w:hAnsi="Rockwell" w:cs="Arial"/>
          <w:lang w:bidi="ar-SA"/>
        </w:rPr>
        <w:t xml:space="preserve"> Consultad suplemento cenas 24 y 31 de </w:t>
      </w:r>
      <w:r w:rsidR="002032A9" w:rsidRPr="00C136AE">
        <w:rPr>
          <w:rFonts w:ascii="Rockwell" w:eastAsia="Calibri" w:hAnsi="Rockwell" w:cs="Arial"/>
          <w:lang w:bidi="ar-SA"/>
        </w:rPr>
        <w:t>diciembre</w:t>
      </w:r>
      <w:r w:rsidR="0061439E" w:rsidRPr="00C136AE">
        <w:rPr>
          <w:rFonts w:ascii="Rockwell" w:eastAsia="Calibri" w:hAnsi="Rockwell" w:cs="Arial"/>
          <w:lang w:bidi="ar-SA"/>
        </w:rPr>
        <w:t xml:space="preserve"> y condiciones de obligatoriedad o no.</w:t>
      </w:r>
      <w:r w:rsidRPr="00C136AE">
        <w:rPr>
          <w:rFonts w:ascii="Rockwell" w:eastAsia="Calibri" w:hAnsi="Rockwell" w:cs="Arial"/>
          <w:b/>
          <w:bCs/>
          <w:lang w:bidi="ar-SA"/>
        </w:rPr>
        <w:t xml:space="preserve"> </w:t>
      </w:r>
      <w:r w:rsidRPr="00C136AE">
        <w:rPr>
          <w:rFonts w:ascii="Rockwell" w:eastAsia="Calibri" w:hAnsi="Rockwell" w:cs="Arial"/>
          <w:lang w:bidi="ar-SA"/>
        </w:rPr>
        <w:t>El orden del itinerario puede ser modificado sin previo aviso, así como el orden de las visitas, manteniéndose íntegramente el programa de visitas y excursiones.</w:t>
      </w:r>
      <w:r w:rsidRPr="00C136AE">
        <w:rPr>
          <w:rFonts w:ascii="Rockwell" w:eastAsia="Calibri" w:hAnsi="Rockwell" w:cs="Arial"/>
          <w:b/>
          <w:bCs/>
          <w:lang w:bidi="ar-SA"/>
        </w:rPr>
        <w:t xml:space="preserve"> </w:t>
      </w:r>
      <w:r w:rsidRPr="00C136AE">
        <w:rPr>
          <w:rFonts w:ascii="Rockwell" w:eastAsia="Calibri" w:hAnsi="Rockwell" w:cs="Arial"/>
          <w:lang w:bidi="ar-SA"/>
        </w:rPr>
        <w:t>Viaje sujeto a condiciones especiales de contratación y anulación. Ver condiciones generales.</w:t>
      </w:r>
    </w:p>
    <w:p w14:paraId="694EA1E7" w14:textId="6674E2C9" w:rsidR="005A0970" w:rsidRPr="00C136AE" w:rsidRDefault="005A0970" w:rsidP="38947090">
      <w:pPr>
        <w:widowControl/>
        <w:kinsoku w:val="0"/>
        <w:overflowPunct w:val="0"/>
        <w:adjustRightInd w:val="0"/>
        <w:jc w:val="both"/>
        <w:rPr>
          <w:rFonts w:ascii="Rockwell" w:eastAsia="Calibri" w:hAnsi="Rockwell" w:cs="Arial"/>
          <w:lang w:bidi="ar-SA"/>
        </w:rPr>
      </w:pPr>
      <w:r w:rsidRPr="00C136AE">
        <w:rPr>
          <w:rFonts w:ascii="Rockwell" w:eastAsia="Calibri" w:hAnsi="Rockwell" w:cs="Arial"/>
          <w:b/>
          <w:bCs/>
          <w:lang w:bidi="ar-SA"/>
        </w:rPr>
        <w:t>Paquete Plus</w:t>
      </w:r>
      <w:r w:rsidRPr="00C136AE">
        <w:rPr>
          <w:rFonts w:ascii="Rockwell" w:eastAsia="Calibri" w:hAnsi="Rockwell" w:cs="Arial"/>
          <w:lang w:bidi="ar-SA"/>
        </w:rPr>
        <w:t xml:space="preserve">: 8 Días: Casablanca / Marrakech o Casablanca: Incluye </w:t>
      </w:r>
      <w:r w:rsidR="00622565" w:rsidRPr="00C136AE">
        <w:rPr>
          <w:rFonts w:ascii="Rockwell" w:eastAsia="Calibri" w:hAnsi="Rockwell" w:cs="Arial"/>
          <w:lang w:bidi="ar-SA"/>
        </w:rPr>
        <w:t>5</w:t>
      </w:r>
      <w:r w:rsidRPr="00C136AE">
        <w:rPr>
          <w:rFonts w:ascii="Rockwell" w:eastAsia="Calibri" w:hAnsi="Rockwell" w:cs="Arial"/>
          <w:lang w:bidi="ar-SA"/>
        </w:rPr>
        <w:t xml:space="preserve"> Almuerzos</w:t>
      </w:r>
      <w:r w:rsidR="00EB228D" w:rsidRPr="00C136AE">
        <w:rPr>
          <w:rFonts w:ascii="Rockwell" w:eastAsia="Calibri" w:hAnsi="Rockwell" w:cs="Arial"/>
          <w:lang w:bidi="ar-SA"/>
        </w:rPr>
        <w:t xml:space="preserve"> y</w:t>
      </w:r>
      <w:r w:rsidR="00622565" w:rsidRPr="00C136AE">
        <w:rPr>
          <w:rFonts w:ascii="Rockwell" w:eastAsia="Calibri" w:hAnsi="Rockwell" w:cs="Arial"/>
          <w:lang w:bidi="ar-SA"/>
        </w:rPr>
        <w:t xml:space="preserve"> 1 extra:</w:t>
      </w:r>
      <w:r w:rsidR="00EB228D" w:rsidRPr="00C136AE">
        <w:rPr>
          <w:rFonts w:ascii="Rockwell" w:eastAsia="Calibri" w:hAnsi="Rockwell" w:cs="Arial"/>
          <w:lang w:bidi="ar-SA"/>
        </w:rPr>
        <w:t xml:space="preserve"> Visita medersa</w:t>
      </w:r>
      <w:r w:rsidR="0032257D" w:rsidRPr="00C136AE">
        <w:rPr>
          <w:rFonts w:ascii="Rockwell" w:eastAsia="Calibri" w:hAnsi="Rockwell" w:cs="Arial"/>
          <w:lang w:bidi="ar-SA"/>
        </w:rPr>
        <w:t xml:space="preserve"> Ben Youssef</w:t>
      </w:r>
      <w:r w:rsidR="00EB228D" w:rsidRPr="00C136AE">
        <w:rPr>
          <w:rFonts w:ascii="Rockwell" w:eastAsia="Calibri" w:hAnsi="Rockwell" w:cs="Arial"/>
          <w:lang w:bidi="ar-SA"/>
        </w:rPr>
        <w:t xml:space="preserve"> y zocos en Marrakech</w:t>
      </w:r>
    </w:p>
    <w:p w14:paraId="0597193C" w14:textId="1374A476" w:rsidR="00F95F2E" w:rsidRPr="00C136AE" w:rsidRDefault="00F95F2E" w:rsidP="005A0970">
      <w:pPr>
        <w:widowControl/>
        <w:kinsoku w:val="0"/>
        <w:overflowPunct w:val="0"/>
        <w:adjustRightInd w:val="0"/>
        <w:jc w:val="both"/>
        <w:rPr>
          <w:rFonts w:ascii="Rockwell" w:hAnsi="Rockwell" w:cs="Arial"/>
          <w:lang w:val="es-ES_tradnl"/>
        </w:rPr>
      </w:pPr>
    </w:p>
    <w:p w14:paraId="7CD5EFD2" w14:textId="338F9C88" w:rsidR="00055DDD" w:rsidRPr="00C136AE" w:rsidRDefault="00055DDD" w:rsidP="005A0970">
      <w:pPr>
        <w:widowControl/>
        <w:kinsoku w:val="0"/>
        <w:overflowPunct w:val="0"/>
        <w:adjustRightInd w:val="0"/>
        <w:jc w:val="both"/>
        <w:rPr>
          <w:rFonts w:ascii="Rockwell" w:hAnsi="Rockwell" w:cs="Arial"/>
          <w:b/>
          <w:bCs/>
          <w:lang w:val="es-ES_tradnl"/>
        </w:rPr>
      </w:pPr>
      <w:r w:rsidRPr="00C136AE">
        <w:rPr>
          <w:rFonts w:ascii="Rockwell" w:hAnsi="Rockwell" w:cs="Arial"/>
          <w:b/>
          <w:bCs/>
          <w:lang w:val="es-ES_tradnl"/>
        </w:rPr>
        <w:t>Itinerario</w:t>
      </w:r>
    </w:p>
    <w:p w14:paraId="2774E034" w14:textId="77777777" w:rsidR="00055DDD" w:rsidRPr="00C136AE" w:rsidRDefault="00055DDD" w:rsidP="005A0970">
      <w:pPr>
        <w:widowControl/>
        <w:kinsoku w:val="0"/>
        <w:overflowPunct w:val="0"/>
        <w:adjustRightInd w:val="0"/>
        <w:jc w:val="both"/>
        <w:rPr>
          <w:rFonts w:ascii="Rockwell" w:hAnsi="Rockwell" w:cs="Arial"/>
          <w:lang w:val="es-ES_tradnl"/>
        </w:rPr>
      </w:pPr>
    </w:p>
    <w:p w14:paraId="3D8E4E14" w14:textId="2FDD70CF" w:rsidR="009F52CE" w:rsidRPr="00C136AE" w:rsidRDefault="009F52CE" w:rsidP="009F52CE">
      <w:pPr>
        <w:widowControl/>
        <w:pBdr>
          <w:bottom w:val="single" w:sz="4" w:space="1" w:color="auto"/>
        </w:pBdr>
        <w:kinsoku w:val="0"/>
        <w:overflowPunct w:val="0"/>
        <w:adjustRightInd w:val="0"/>
        <w:jc w:val="both"/>
        <w:rPr>
          <w:rFonts w:ascii="Rockwell" w:eastAsia="Calibri" w:hAnsi="Rockwell" w:cs="Arial"/>
          <w:b/>
          <w:bCs/>
          <w:lang w:val="es-ES_tradnl" w:bidi="ar-SA"/>
        </w:rPr>
      </w:pPr>
      <w:r w:rsidRPr="00C136AE">
        <w:rPr>
          <w:rFonts w:ascii="Rockwell" w:eastAsia="Calibri" w:hAnsi="Rockwell" w:cs="Arial"/>
          <w:b/>
          <w:bCs/>
          <w:lang w:val="es-ES_tradnl" w:bidi="ar-SA"/>
        </w:rPr>
        <w:t xml:space="preserve">Día </w:t>
      </w:r>
      <w:r w:rsidR="002E6133" w:rsidRPr="00C136AE">
        <w:rPr>
          <w:rFonts w:ascii="Rockwell" w:eastAsia="Calibri" w:hAnsi="Rockwell" w:cs="Arial"/>
          <w:b/>
          <w:bCs/>
          <w:lang w:val="es-ES_tradnl" w:bidi="ar-SA"/>
        </w:rPr>
        <w:t>1</w:t>
      </w:r>
      <w:r w:rsidRPr="00C136AE">
        <w:rPr>
          <w:rFonts w:ascii="Rockwell" w:eastAsia="Calibri" w:hAnsi="Rockwell" w:cs="Arial"/>
          <w:b/>
          <w:bCs/>
          <w:lang w:val="es-ES_tradnl" w:bidi="ar-SA"/>
        </w:rPr>
        <w:t>º (S): Casablanca</w:t>
      </w:r>
    </w:p>
    <w:p w14:paraId="1756310E" w14:textId="77777777" w:rsidR="009F52CE" w:rsidRPr="00C136AE" w:rsidRDefault="009F52CE" w:rsidP="009F52CE">
      <w:pPr>
        <w:widowControl/>
        <w:kinsoku w:val="0"/>
        <w:overflowPunct w:val="0"/>
        <w:adjustRightInd w:val="0"/>
        <w:jc w:val="both"/>
        <w:rPr>
          <w:rFonts w:ascii="Rockwell" w:eastAsia="Calibri" w:hAnsi="Rockwell" w:cs="Arial"/>
          <w:lang w:val="es-ES_tradnl" w:bidi="ar-SA"/>
        </w:rPr>
      </w:pPr>
      <w:r w:rsidRPr="00C136AE">
        <w:rPr>
          <w:rFonts w:ascii="Rockwell" w:eastAsia="Calibri" w:hAnsi="Rockwell" w:cs="Arial"/>
          <w:lang w:val="es-ES_tradnl" w:bidi="ar-SA"/>
        </w:rPr>
        <w:t xml:space="preserve">Llegada de su vuelo al aeropuerto de Casablanca. Asistencia, traslado al hotel. </w:t>
      </w:r>
      <w:r w:rsidRPr="00C136AE">
        <w:rPr>
          <w:rFonts w:ascii="Rockwell" w:eastAsia="Calibri" w:hAnsi="Rockwell" w:cs="Arial"/>
          <w:b/>
          <w:bCs/>
          <w:lang w:val="es-ES_tradnl" w:bidi="ar-SA"/>
        </w:rPr>
        <w:t>Cena</w:t>
      </w:r>
      <w:r w:rsidRPr="00C136AE">
        <w:rPr>
          <w:rFonts w:ascii="Rockwell" w:eastAsia="Calibri" w:hAnsi="Rockwell" w:cs="Arial"/>
          <w:lang w:val="es-ES_tradnl" w:bidi="ar-SA"/>
        </w:rPr>
        <w:t xml:space="preserve"> y alojamiento. </w:t>
      </w:r>
    </w:p>
    <w:p w14:paraId="466D4AA8" w14:textId="77777777" w:rsidR="005A0970" w:rsidRPr="00C136AE" w:rsidRDefault="005A0970" w:rsidP="005A0970">
      <w:pPr>
        <w:widowControl/>
        <w:kinsoku w:val="0"/>
        <w:overflowPunct w:val="0"/>
        <w:adjustRightInd w:val="0"/>
        <w:jc w:val="both"/>
        <w:rPr>
          <w:rFonts w:ascii="Rockwell" w:eastAsia="Calibri" w:hAnsi="Rockwell" w:cs="Arial"/>
          <w:lang w:val="es-ES_tradnl" w:bidi="ar-SA"/>
        </w:rPr>
      </w:pPr>
    </w:p>
    <w:p w14:paraId="3A0270C6" w14:textId="1B2A00E3" w:rsidR="00F95F2E" w:rsidRPr="00C136AE" w:rsidRDefault="00F95F2E" w:rsidP="005A0970">
      <w:pPr>
        <w:widowControl/>
        <w:pBdr>
          <w:bottom w:val="single" w:sz="4" w:space="1" w:color="auto"/>
        </w:pBdr>
        <w:kinsoku w:val="0"/>
        <w:overflowPunct w:val="0"/>
        <w:adjustRightInd w:val="0"/>
        <w:jc w:val="both"/>
        <w:rPr>
          <w:rFonts w:ascii="Rockwell" w:eastAsia="Calibri" w:hAnsi="Rockwell" w:cs="Arial"/>
          <w:b/>
          <w:bCs/>
          <w:lang w:val="es-ES_tradnl" w:bidi="ar-SA"/>
        </w:rPr>
      </w:pPr>
      <w:r w:rsidRPr="00C136AE">
        <w:rPr>
          <w:rFonts w:ascii="Rockwell" w:eastAsia="Calibri" w:hAnsi="Rockwell" w:cs="Arial"/>
          <w:b/>
          <w:bCs/>
          <w:lang w:val="es-ES_tradnl" w:bidi="ar-SA"/>
        </w:rPr>
        <w:t xml:space="preserve">Día </w:t>
      </w:r>
      <w:r w:rsidR="002E6133" w:rsidRPr="00C136AE">
        <w:rPr>
          <w:rFonts w:ascii="Rockwell" w:eastAsia="Calibri" w:hAnsi="Rockwell" w:cs="Arial"/>
          <w:b/>
          <w:bCs/>
          <w:lang w:val="es-ES_tradnl" w:bidi="ar-SA"/>
        </w:rPr>
        <w:t>2</w:t>
      </w:r>
      <w:r w:rsidRPr="00C136AE">
        <w:rPr>
          <w:rFonts w:ascii="Rockwell" w:eastAsia="Calibri" w:hAnsi="Rockwell" w:cs="Arial"/>
          <w:b/>
          <w:bCs/>
          <w:lang w:val="es-ES_tradnl" w:bidi="ar-SA"/>
        </w:rPr>
        <w:t>º (D): Casablanca / Rabat / T</w:t>
      </w:r>
      <w:r w:rsidR="00131305" w:rsidRPr="00C136AE">
        <w:rPr>
          <w:rFonts w:ascii="Rockwell" w:eastAsia="Calibri" w:hAnsi="Rockwell" w:cs="Arial"/>
          <w:b/>
          <w:bCs/>
          <w:lang w:val="es-ES_tradnl" w:bidi="ar-SA"/>
        </w:rPr>
        <w:t>á</w:t>
      </w:r>
      <w:r w:rsidRPr="00C136AE">
        <w:rPr>
          <w:rFonts w:ascii="Rockwell" w:eastAsia="Calibri" w:hAnsi="Rockwell" w:cs="Arial"/>
          <w:b/>
          <w:bCs/>
          <w:lang w:val="es-ES_tradnl" w:bidi="ar-SA"/>
        </w:rPr>
        <w:t>nger (337 Km)</w:t>
      </w:r>
    </w:p>
    <w:p w14:paraId="0AAD3C37" w14:textId="39C957E9" w:rsidR="00F95F2E" w:rsidRPr="00C136AE" w:rsidRDefault="00F95F2E" w:rsidP="66B4E977">
      <w:pPr>
        <w:widowControl/>
        <w:kinsoku w:val="0"/>
        <w:overflowPunct w:val="0"/>
        <w:adjustRightInd w:val="0"/>
        <w:jc w:val="both"/>
        <w:rPr>
          <w:rFonts w:ascii="Rockwell" w:eastAsia="Calibri" w:hAnsi="Rockwell" w:cs="Arial"/>
          <w:lang w:bidi="ar-SA"/>
        </w:rPr>
      </w:pPr>
      <w:r w:rsidRPr="00C136AE">
        <w:rPr>
          <w:rFonts w:ascii="Rockwell" w:eastAsia="Calibri" w:hAnsi="Rockwell" w:cs="Arial"/>
          <w:lang w:bidi="ar-SA"/>
        </w:rPr>
        <w:t xml:space="preserve">Desayuno. Visita panorámica de la ciudad: Boulevard de la </w:t>
      </w:r>
      <w:proofErr w:type="spellStart"/>
      <w:r w:rsidRPr="00C136AE">
        <w:rPr>
          <w:rFonts w:ascii="Rockwell" w:eastAsia="Calibri" w:hAnsi="Rockwell" w:cs="Arial"/>
          <w:lang w:bidi="ar-SA"/>
        </w:rPr>
        <w:t>Corniche</w:t>
      </w:r>
      <w:proofErr w:type="spellEnd"/>
      <w:r w:rsidRPr="00C136AE">
        <w:rPr>
          <w:rFonts w:ascii="Rockwell" w:eastAsia="Calibri" w:hAnsi="Rockwell" w:cs="Arial"/>
          <w:lang w:bidi="ar-SA"/>
        </w:rPr>
        <w:t xml:space="preserve">, paseo marítimo y luego la carretera de la costa por donde se llega a Anfa, para terminar en el exterior de la gran mezquita de Hassan II (opcionalmente se podrá visitar el interior de </w:t>
      </w:r>
      <w:proofErr w:type="gramStart"/>
      <w:r w:rsidRPr="00C136AE">
        <w:rPr>
          <w:rFonts w:ascii="Rockwell" w:eastAsia="Calibri" w:hAnsi="Rockwell" w:cs="Arial"/>
          <w:lang w:bidi="ar-SA"/>
        </w:rPr>
        <w:t>la misma</w:t>
      </w:r>
      <w:proofErr w:type="gramEnd"/>
      <w:r w:rsidRPr="00C136AE">
        <w:rPr>
          <w:rFonts w:ascii="Rockwell" w:eastAsia="Calibri" w:hAnsi="Rockwell" w:cs="Arial"/>
          <w:lang w:bidi="ar-SA"/>
        </w:rPr>
        <w:t xml:space="preserve">). Salida hacia la ciudad imperial de Rabat, capital del Reino de Marruecos desde 1.912. La visita comienza por el Palacio Real “Dar el </w:t>
      </w:r>
      <w:proofErr w:type="spellStart"/>
      <w:r w:rsidRPr="00C136AE">
        <w:rPr>
          <w:rFonts w:ascii="Rockwell" w:eastAsia="Calibri" w:hAnsi="Rockwell" w:cs="Arial"/>
          <w:lang w:bidi="ar-SA"/>
        </w:rPr>
        <w:t>Makhzen</w:t>
      </w:r>
      <w:proofErr w:type="spellEnd"/>
      <w:r w:rsidRPr="00C136AE">
        <w:rPr>
          <w:rFonts w:ascii="Rockwell" w:eastAsia="Calibri" w:hAnsi="Rockwell" w:cs="Arial"/>
          <w:lang w:bidi="ar-SA"/>
        </w:rPr>
        <w:t xml:space="preserve">” que alberga la mezquita de “Hombres de Fez”. Visita de la </w:t>
      </w:r>
      <w:proofErr w:type="spellStart"/>
      <w:r w:rsidRPr="00C136AE">
        <w:rPr>
          <w:rFonts w:ascii="Rockwell" w:eastAsia="Calibri" w:hAnsi="Rockwell" w:cs="Arial"/>
          <w:lang w:bidi="ar-SA"/>
        </w:rPr>
        <w:t>Kasbah</w:t>
      </w:r>
      <w:proofErr w:type="spellEnd"/>
      <w:r w:rsidRPr="00C136AE">
        <w:rPr>
          <w:rFonts w:ascii="Rockwell" w:eastAsia="Calibri" w:hAnsi="Rockwell" w:cs="Arial"/>
          <w:lang w:bidi="ar-SA"/>
        </w:rPr>
        <w:t xml:space="preserve"> de los </w:t>
      </w:r>
      <w:proofErr w:type="spellStart"/>
      <w:r w:rsidRPr="00C136AE">
        <w:rPr>
          <w:rFonts w:ascii="Rockwell" w:eastAsia="Calibri" w:hAnsi="Rockwell" w:cs="Arial"/>
          <w:lang w:bidi="ar-SA"/>
        </w:rPr>
        <w:t>Oudaias</w:t>
      </w:r>
      <w:proofErr w:type="spellEnd"/>
      <w:r w:rsidRPr="00C136AE">
        <w:rPr>
          <w:rFonts w:ascii="Rockwell" w:eastAsia="Calibri" w:hAnsi="Rockwell" w:cs="Arial"/>
          <w:lang w:bidi="ar-SA"/>
        </w:rPr>
        <w:t>. Tiempo libre para el almuerzo (</w:t>
      </w:r>
      <w:r w:rsidRPr="00C136AE">
        <w:rPr>
          <w:rFonts w:ascii="Rockwell" w:eastAsia="Calibri" w:hAnsi="Rockwell" w:cs="Arial"/>
          <w:b/>
          <w:bCs/>
          <w:lang w:bidi="ar-SA"/>
        </w:rPr>
        <w:t>Almuerzo incluido en el Paquete Plus P</w:t>
      </w:r>
      <w:r w:rsidRPr="00C136AE">
        <w:rPr>
          <w:rFonts w:ascii="Rockwell" w:eastAsia="Calibri" w:hAnsi="Rockwell" w:cs="Arial"/>
          <w:lang w:bidi="ar-SA"/>
        </w:rPr>
        <w:t>+</w:t>
      </w:r>
      <w:r w:rsidR="00CB32A8" w:rsidRPr="00C136AE">
        <w:rPr>
          <w:rFonts w:ascii="Rockwell" w:eastAsia="Calibri" w:hAnsi="Rockwell" w:cs="Arial"/>
          <w:lang w:bidi="ar-SA"/>
        </w:rPr>
        <w:t>). Continuación</w:t>
      </w:r>
      <w:r w:rsidRPr="00C136AE">
        <w:rPr>
          <w:rFonts w:ascii="Rockwell" w:eastAsia="Calibri" w:hAnsi="Rockwell" w:cs="Arial"/>
          <w:lang w:bidi="ar-SA"/>
        </w:rPr>
        <w:t xml:space="preserve"> a Tánger. </w:t>
      </w:r>
      <w:r w:rsidRPr="00C136AE">
        <w:rPr>
          <w:rFonts w:ascii="Rockwell" w:eastAsia="Calibri" w:hAnsi="Rockwell" w:cs="Arial"/>
          <w:b/>
          <w:bCs/>
          <w:lang w:bidi="ar-SA"/>
        </w:rPr>
        <w:t>Cena</w:t>
      </w:r>
      <w:r w:rsidRPr="00C136AE">
        <w:rPr>
          <w:rFonts w:ascii="Rockwell" w:eastAsia="Calibri" w:hAnsi="Rockwell" w:cs="Arial"/>
          <w:lang w:bidi="ar-SA"/>
        </w:rPr>
        <w:t xml:space="preserve"> y alojamiento.</w:t>
      </w:r>
    </w:p>
    <w:p w14:paraId="6B294717" w14:textId="77777777" w:rsidR="00F95F2E" w:rsidRPr="00C136AE" w:rsidRDefault="00F95F2E" w:rsidP="005A0970">
      <w:pPr>
        <w:widowControl/>
        <w:kinsoku w:val="0"/>
        <w:overflowPunct w:val="0"/>
        <w:adjustRightInd w:val="0"/>
        <w:jc w:val="both"/>
        <w:rPr>
          <w:rFonts w:ascii="Rockwell" w:eastAsia="Calibri" w:hAnsi="Rockwell" w:cs="Arial"/>
          <w:lang w:val="es-ES_tradnl" w:bidi="ar-SA"/>
        </w:rPr>
      </w:pPr>
    </w:p>
    <w:p w14:paraId="32EBCD1E" w14:textId="447D99FC" w:rsidR="00F95F2E" w:rsidRPr="00C136AE" w:rsidRDefault="00F95F2E" w:rsidP="66B4E977">
      <w:pPr>
        <w:widowControl/>
        <w:pBdr>
          <w:bottom w:val="single" w:sz="4" w:space="1" w:color="auto"/>
        </w:pBdr>
        <w:kinsoku w:val="0"/>
        <w:overflowPunct w:val="0"/>
        <w:adjustRightInd w:val="0"/>
        <w:jc w:val="both"/>
        <w:rPr>
          <w:rFonts w:ascii="Rockwell" w:eastAsia="Calibri" w:hAnsi="Rockwell" w:cs="Arial"/>
          <w:b/>
          <w:bCs/>
          <w:lang w:bidi="ar-SA"/>
        </w:rPr>
      </w:pPr>
      <w:r w:rsidRPr="00C136AE">
        <w:rPr>
          <w:rFonts w:ascii="Rockwell" w:eastAsia="Calibri" w:hAnsi="Rockwell" w:cs="Arial"/>
          <w:b/>
          <w:bCs/>
          <w:lang w:bidi="ar-SA"/>
        </w:rPr>
        <w:t xml:space="preserve">Día </w:t>
      </w:r>
      <w:r w:rsidR="002E6133" w:rsidRPr="00C136AE">
        <w:rPr>
          <w:rFonts w:ascii="Rockwell" w:eastAsia="Calibri" w:hAnsi="Rockwell" w:cs="Arial"/>
          <w:b/>
          <w:bCs/>
          <w:lang w:bidi="ar-SA"/>
        </w:rPr>
        <w:t>3</w:t>
      </w:r>
      <w:r w:rsidRPr="00C136AE">
        <w:rPr>
          <w:rFonts w:ascii="Rockwell" w:eastAsia="Calibri" w:hAnsi="Rockwell" w:cs="Arial"/>
          <w:b/>
          <w:bCs/>
          <w:lang w:bidi="ar-SA"/>
        </w:rPr>
        <w:t xml:space="preserve">º (L): Tánger / </w:t>
      </w:r>
      <w:proofErr w:type="spellStart"/>
      <w:r w:rsidRPr="00C136AE">
        <w:rPr>
          <w:rFonts w:ascii="Rockwell" w:eastAsia="Calibri" w:hAnsi="Rockwell" w:cs="Arial"/>
          <w:b/>
          <w:bCs/>
          <w:lang w:bidi="ar-SA"/>
        </w:rPr>
        <w:t>Xaouen</w:t>
      </w:r>
      <w:proofErr w:type="spellEnd"/>
      <w:r w:rsidRPr="00C136AE">
        <w:rPr>
          <w:rFonts w:ascii="Rockwell" w:eastAsia="Calibri" w:hAnsi="Rockwell" w:cs="Arial"/>
          <w:b/>
          <w:bCs/>
          <w:lang w:bidi="ar-SA"/>
        </w:rPr>
        <w:t xml:space="preserve"> / Meknes / Fez (384 Km)</w:t>
      </w:r>
    </w:p>
    <w:p w14:paraId="1B28C826" w14:textId="34A7F88A" w:rsidR="00F95F2E" w:rsidRPr="00C136AE" w:rsidRDefault="00F95F2E" w:rsidP="66B4E977">
      <w:pPr>
        <w:widowControl/>
        <w:kinsoku w:val="0"/>
        <w:overflowPunct w:val="0"/>
        <w:adjustRightInd w:val="0"/>
        <w:jc w:val="both"/>
        <w:rPr>
          <w:rFonts w:ascii="Rockwell" w:eastAsia="Calibri" w:hAnsi="Rockwell" w:cs="Arial"/>
          <w:lang w:bidi="ar-SA"/>
        </w:rPr>
      </w:pPr>
      <w:r w:rsidRPr="00C136AE">
        <w:rPr>
          <w:rFonts w:ascii="Rockwell" w:eastAsia="Calibri" w:hAnsi="Rockwell" w:cs="Arial"/>
          <w:lang w:bidi="ar-SA"/>
        </w:rPr>
        <w:t xml:space="preserve">Desayuno. Visita de la medina y salida hacia las montañas del Rif donde se encuentra la bonita y famosa ciudad de </w:t>
      </w:r>
      <w:proofErr w:type="spellStart"/>
      <w:r w:rsidRPr="00C136AE">
        <w:rPr>
          <w:rFonts w:ascii="Rockwell" w:eastAsia="Calibri" w:hAnsi="Rockwell" w:cs="Arial"/>
          <w:lang w:bidi="ar-SA"/>
        </w:rPr>
        <w:t>Xaouen</w:t>
      </w:r>
      <w:proofErr w:type="spellEnd"/>
      <w:r w:rsidRPr="00C136AE">
        <w:rPr>
          <w:rFonts w:ascii="Rockwell" w:eastAsia="Calibri" w:hAnsi="Rockwell" w:cs="Arial"/>
          <w:lang w:bidi="ar-SA"/>
        </w:rPr>
        <w:t xml:space="preserve">. Breve parada en esta población de casas blancas con puertas de color de un fuerte </w:t>
      </w:r>
      <w:r w:rsidRPr="00C136AE">
        <w:rPr>
          <w:rFonts w:ascii="Rockwell" w:eastAsia="Calibri" w:hAnsi="Rockwell" w:cs="Arial"/>
          <w:lang w:bidi="ar-SA"/>
        </w:rPr>
        <w:lastRenderedPageBreak/>
        <w:t>azul cobalto. Almuerzo (</w:t>
      </w:r>
      <w:r w:rsidRPr="00C136AE">
        <w:rPr>
          <w:rFonts w:ascii="Rockwell" w:eastAsia="Calibri" w:hAnsi="Rockwell" w:cs="Arial"/>
          <w:b/>
          <w:bCs/>
          <w:lang w:bidi="ar-SA"/>
        </w:rPr>
        <w:t>Almuerzo incluido en el Paquete Plus P</w:t>
      </w:r>
      <w:r w:rsidRPr="00C136AE">
        <w:rPr>
          <w:rFonts w:ascii="Rockwell" w:eastAsia="Calibri" w:hAnsi="Rockwell" w:cs="Arial"/>
          <w:lang w:bidi="ar-SA"/>
        </w:rPr>
        <w:t xml:space="preserve">+). Continuación hacia la ciudad imperial de Meknes. Visita de la ciudad de Mulay Ismail. Comenzamos por las murallas con sus magníficas puertas como Bab </w:t>
      </w:r>
      <w:proofErr w:type="spellStart"/>
      <w:r w:rsidRPr="00C136AE">
        <w:rPr>
          <w:rFonts w:ascii="Rockwell" w:eastAsia="Calibri" w:hAnsi="Rockwell" w:cs="Arial"/>
          <w:lang w:bidi="ar-SA"/>
        </w:rPr>
        <w:t>Manssur</w:t>
      </w:r>
      <w:proofErr w:type="spellEnd"/>
      <w:r w:rsidRPr="00C136AE">
        <w:rPr>
          <w:rFonts w:ascii="Rockwell" w:eastAsia="Calibri" w:hAnsi="Rockwell" w:cs="Arial"/>
          <w:lang w:bidi="ar-SA"/>
        </w:rPr>
        <w:t xml:space="preserve"> y continuación al estanque de </w:t>
      </w:r>
      <w:proofErr w:type="spellStart"/>
      <w:r w:rsidRPr="00C136AE">
        <w:rPr>
          <w:rFonts w:ascii="Rockwell" w:eastAsia="Calibri" w:hAnsi="Rockwell" w:cs="Arial"/>
          <w:lang w:bidi="ar-SA"/>
        </w:rPr>
        <w:t>Aghal</w:t>
      </w:r>
      <w:proofErr w:type="spellEnd"/>
      <w:r w:rsidRPr="00C136AE">
        <w:rPr>
          <w:rFonts w:ascii="Rockwell" w:eastAsia="Calibri" w:hAnsi="Rockwell" w:cs="Arial"/>
          <w:lang w:bidi="ar-SA"/>
        </w:rPr>
        <w:t xml:space="preserve"> con una superficie de cuatro hectáreas. Un corto paseo nos lleva a la ciudad imperial de Fez. </w:t>
      </w:r>
      <w:r w:rsidRPr="00C136AE">
        <w:rPr>
          <w:rFonts w:ascii="Rockwell" w:eastAsia="Calibri" w:hAnsi="Rockwell" w:cs="Arial"/>
          <w:b/>
          <w:bCs/>
          <w:lang w:bidi="ar-SA"/>
        </w:rPr>
        <w:t>Cena</w:t>
      </w:r>
      <w:r w:rsidR="00C36A33" w:rsidRPr="00C136AE">
        <w:rPr>
          <w:rFonts w:ascii="Rockwell" w:eastAsia="Calibri" w:hAnsi="Rockwell" w:cs="Arial"/>
          <w:lang w:bidi="ar-SA"/>
        </w:rPr>
        <w:t xml:space="preserve"> </w:t>
      </w:r>
      <w:r w:rsidRPr="00C136AE">
        <w:rPr>
          <w:rFonts w:ascii="Rockwell" w:eastAsia="Calibri" w:hAnsi="Rockwell" w:cs="Arial"/>
          <w:lang w:bidi="ar-SA"/>
        </w:rPr>
        <w:t>y alojamiento.</w:t>
      </w:r>
    </w:p>
    <w:p w14:paraId="75E153DF" w14:textId="77777777" w:rsidR="00F95F2E" w:rsidRPr="00C136AE" w:rsidRDefault="00F95F2E" w:rsidP="005A0970">
      <w:pPr>
        <w:widowControl/>
        <w:kinsoku w:val="0"/>
        <w:overflowPunct w:val="0"/>
        <w:adjustRightInd w:val="0"/>
        <w:jc w:val="both"/>
        <w:rPr>
          <w:rFonts w:ascii="Rockwell" w:eastAsia="Calibri" w:hAnsi="Rockwell" w:cs="Arial"/>
          <w:lang w:val="es-ES_tradnl" w:bidi="ar-SA"/>
        </w:rPr>
      </w:pPr>
    </w:p>
    <w:p w14:paraId="069321E4" w14:textId="26E8F6F1" w:rsidR="00F95F2E" w:rsidRPr="00C136AE" w:rsidRDefault="00F95F2E" w:rsidP="66B4E977">
      <w:pPr>
        <w:widowControl/>
        <w:pBdr>
          <w:bottom w:val="single" w:sz="4" w:space="1" w:color="auto"/>
        </w:pBdr>
        <w:kinsoku w:val="0"/>
        <w:overflowPunct w:val="0"/>
        <w:adjustRightInd w:val="0"/>
        <w:jc w:val="both"/>
        <w:rPr>
          <w:rFonts w:ascii="Rockwell" w:eastAsia="Calibri" w:hAnsi="Rockwell" w:cs="Arial"/>
          <w:b/>
          <w:bCs/>
          <w:lang w:bidi="ar-SA"/>
        </w:rPr>
      </w:pPr>
      <w:r w:rsidRPr="00C136AE">
        <w:rPr>
          <w:rFonts w:ascii="Rockwell" w:eastAsia="Calibri" w:hAnsi="Rockwell" w:cs="Arial"/>
          <w:b/>
          <w:bCs/>
          <w:lang w:bidi="ar-SA"/>
        </w:rPr>
        <w:t xml:space="preserve">Día </w:t>
      </w:r>
      <w:r w:rsidR="002E6133" w:rsidRPr="00C136AE">
        <w:rPr>
          <w:rFonts w:ascii="Rockwell" w:eastAsia="Calibri" w:hAnsi="Rockwell" w:cs="Arial"/>
          <w:b/>
          <w:bCs/>
          <w:lang w:bidi="ar-SA"/>
        </w:rPr>
        <w:t>4</w:t>
      </w:r>
      <w:r w:rsidRPr="00C136AE">
        <w:rPr>
          <w:rFonts w:ascii="Rockwell" w:eastAsia="Calibri" w:hAnsi="Rockwell" w:cs="Arial"/>
          <w:b/>
          <w:bCs/>
          <w:lang w:bidi="ar-SA"/>
        </w:rPr>
        <w:t xml:space="preserve">º (M): Fez / </w:t>
      </w:r>
      <w:proofErr w:type="spellStart"/>
      <w:r w:rsidRPr="00C136AE">
        <w:rPr>
          <w:rFonts w:ascii="Rockwell" w:eastAsia="Calibri" w:hAnsi="Rockwell" w:cs="Arial"/>
          <w:b/>
          <w:bCs/>
          <w:lang w:bidi="ar-SA"/>
        </w:rPr>
        <w:t>Erfoud</w:t>
      </w:r>
      <w:proofErr w:type="spellEnd"/>
      <w:r w:rsidR="00CB32A8" w:rsidRPr="00C136AE">
        <w:rPr>
          <w:rFonts w:ascii="Rockwell" w:eastAsia="Calibri" w:hAnsi="Rockwell" w:cs="Arial"/>
          <w:b/>
          <w:bCs/>
          <w:lang w:bidi="ar-SA"/>
        </w:rPr>
        <w:t xml:space="preserve"> </w:t>
      </w:r>
      <w:r w:rsidRPr="00C136AE">
        <w:rPr>
          <w:rFonts w:ascii="Rockwell" w:eastAsia="Calibri" w:hAnsi="Rockwell" w:cs="Arial"/>
          <w:b/>
          <w:bCs/>
          <w:lang w:bidi="ar-SA"/>
        </w:rPr>
        <w:t>(430 Km)</w:t>
      </w:r>
    </w:p>
    <w:p w14:paraId="5587D143" w14:textId="605B78A9" w:rsidR="00F95F2E" w:rsidRPr="00C136AE" w:rsidRDefault="00F95F2E" w:rsidP="66B4E977">
      <w:pPr>
        <w:widowControl/>
        <w:kinsoku w:val="0"/>
        <w:overflowPunct w:val="0"/>
        <w:adjustRightInd w:val="0"/>
        <w:jc w:val="both"/>
        <w:rPr>
          <w:rFonts w:ascii="Rockwell" w:eastAsia="Calibri" w:hAnsi="Rockwell" w:cs="Arial"/>
          <w:lang w:bidi="ar-SA"/>
        </w:rPr>
      </w:pPr>
      <w:r w:rsidRPr="00C136AE">
        <w:rPr>
          <w:rFonts w:ascii="Rockwell" w:eastAsia="Calibri" w:hAnsi="Rockwell" w:cs="Arial"/>
          <w:lang w:bidi="ar-SA"/>
        </w:rPr>
        <w:t xml:space="preserve">Desayuno. Salida y visita para conocer Fez. Visita de las puertas doradas del Palacio Real construidas por los maestros en bronce. Visitaremos la antigua medina con su Medersa de Bou Anania, la fuente </w:t>
      </w:r>
      <w:proofErr w:type="spellStart"/>
      <w:r w:rsidRPr="00C136AE">
        <w:rPr>
          <w:rFonts w:ascii="Rockwell" w:eastAsia="Calibri" w:hAnsi="Rockwell" w:cs="Arial"/>
          <w:lang w:bidi="ar-SA"/>
        </w:rPr>
        <w:t>Nejjarine</w:t>
      </w:r>
      <w:proofErr w:type="spellEnd"/>
      <w:r w:rsidRPr="00C136AE">
        <w:rPr>
          <w:rFonts w:ascii="Rockwell" w:eastAsia="Calibri" w:hAnsi="Rockwell" w:cs="Arial"/>
          <w:lang w:bidi="ar-SA"/>
        </w:rPr>
        <w:t xml:space="preserve"> una de las más bellas de la medina, mezquita </w:t>
      </w:r>
      <w:proofErr w:type="spellStart"/>
      <w:r w:rsidRPr="00C136AE">
        <w:rPr>
          <w:rFonts w:ascii="Rockwell" w:eastAsia="Calibri" w:hAnsi="Rockwell" w:cs="Arial"/>
          <w:lang w:bidi="ar-SA"/>
        </w:rPr>
        <w:t>Karaouine</w:t>
      </w:r>
      <w:proofErr w:type="spellEnd"/>
      <w:r w:rsidRPr="00C136AE">
        <w:rPr>
          <w:rFonts w:ascii="Rockwell" w:eastAsia="Calibri" w:hAnsi="Rockwell" w:cs="Arial"/>
          <w:lang w:bidi="ar-SA"/>
        </w:rPr>
        <w:t xml:space="preserve"> que alberga uno de los principales centros culturales del </w:t>
      </w:r>
      <w:proofErr w:type="spellStart"/>
      <w:r w:rsidRPr="00C136AE">
        <w:rPr>
          <w:rFonts w:ascii="Rockwell" w:eastAsia="Calibri" w:hAnsi="Rockwell" w:cs="Arial"/>
          <w:lang w:bidi="ar-SA"/>
        </w:rPr>
        <w:t>Islám</w:t>
      </w:r>
      <w:proofErr w:type="spellEnd"/>
      <w:r w:rsidRPr="00C136AE">
        <w:rPr>
          <w:rFonts w:ascii="Rockwell" w:eastAsia="Calibri" w:hAnsi="Rockwell" w:cs="Arial"/>
          <w:lang w:bidi="ar-SA"/>
        </w:rPr>
        <w:t xml:space="preserve"> y es la sede de la Universidad de Fez y el mausoleo de Mulay Idriss. Nos detendremos en el famoso barrio de los curtidores, único en el mundo. </w:t>
      </w:r>
      <w:r w:rsidRPr="00C136AE">
        <w:rPr>
          <w:rFonts w:ascii="Rockwell" w:eastAsia="Calibri" w:hAnsi="Rockwell" w:cs="Arial"/>
          <w:b/>
          <w:bCs/>
          <w:lang w:bidi="ar-SA"/>
        </w:rPr>
        <w:t>Almuerzo</w:t>
      </w:r>
      <w:r w:rsidRPr="00C136AE">
        <w:rPr>
          <w:rFonts w:ascii="Rockwell" w:eastAsia="Calibri" w:hAnsi="Rockwell" w:cs="Arial"/>
          <w:lang w:bidi="ar-SA"/>
        </w:rPr>
        <w:t xml:space="preserve">. Salida atravesando las suaves montañas del medio Atlas. Continuación por una bella ruta de vida bereber. Llegada a </w:t>
      </w:r>
      <w:proofErr w:type="spellStart"/>
      <w:r w:rsidRPr="00C136AE">
        <w:rPr>
          <w:rFonts w:ascii="Rockwell" w:eastAsia="Calibri" w:hAnsi="Rockwell" w:cs="Arial"/>
          <w:lang w:bidi="ar-SA"/>
        </w:rPr>
        <w:t>Erfoud</w:t>
      </w:r>
      <w:proofErr w:type="spellEnd"/>
      <w:r w:rsidRPr="00C136AE">
        <w:rPr>
          <w:rFonts w:ascii="Rockwell" w:eastAsia="Calibri" w:hAnsi="Rockwell" w:cs="Arial"/>
          <w:lang w:bidi="ar-SA"/>
        </w:rPr>
        <w:t xml:space="preserve"> en los límites del gran desierto del Sáhara. </w:t>
      </w:r>
      <w:r w:rsidRPr="00C136AE">
        <w:rPr>
          <w:rFonts w:ascii="Rockwell" w:eastAsia="Calibri" w:hAnsi="Rockwell" w:cs="Arial"/>
          <w:b/>
          <w:bCs/>
          <w:lang w:bidi="ar-SA"/>
        </w:rPr>
        <w:t>Cena</w:t>
      </w:r>
      <w:r w:rsidRPr="00C136AE">
        <w:rPr>
          <w:rFonts w:ascii="Rockwell" w:eastAsia="Calibri" w:hAnsi="Rockwell" w:cs="Arial"/>
          <w:lang w:bidi="ar-SA"/>
        </w:rPr>
        <w:t xml:space="preserve"> y alojamiento.</w:t>
      </w:r>
    </w:p>
    <w:p w14:paraId="4ED4C15D" w14:textId="77777777" w:rsidR="00143ED7" w:rsidRPr="00C136AE" w:rsidRDefault="00143ED7" w:rsidP="66B4E977">
      <w:pPr>
        <w:widowControl/>
        <w:kinsoku w:val="0"/>
        <w:overflowPunct w:val="0"/>
        <w:adjustRightInd w:val="0"/>
        <w:jc w:val="both"/>
        <w:rPr>
          <w:rFonts w:ascii="Rockwell" w:eastAsia="Calibri" w:hAnsi="Rockwell" w:cs="Arial"/>
          <w:lang w:bidi="ar-SA"/>
        </w:rPr>
      </w:pPr>
    </w:p>
    <w:p w14:paraId="65AE493E" w14:textId="0EA4513F" w:rsidR="00143ED7" w:rsidRPr="00C136AE" w:rsidRDefault="00143ED7" w:rsidP="66B4E977">
      <w:pPr>
        <w:widowControl/>
        <w:kinsoku w:val="0"/>
        <w:overflowPunct w:val="0"/>
        <w:adjustRightInd w:val="0"/>
        <w:jc w:val="both"/>
        <w:rPr>
          <w:rFonts w:ascii="Rockwell" w:eastAsia="Calibri" w:hAnsi="Rockwell" w:cs="Arial"/>
          <w:i/>
          <w:iCs/>
          <w:lang w:bidi="ar-SA"/>
        </w:rPr>
      </w:pPr>
      <w:r w:rsidRPr="00C136AE">
        <w:rPr>
          <w:rFonts w:ascii="Rockwell" w:eastAsia="Calibri" w:hAnsi="Rockwell" w:cs="Arial"/>
          <w:b/>
          <w:bCs/>
          <w:i/>
          <w:iCs/>
          <w:lang w:bidi="ar-SA"/>
        </w:rPr>
        <w:t>OPCIÓN NOCHE EN EL DESIERTO</w:t>
      </w:r>
      <w:r w:rsidRPr="00C136AE">
        <w:rPr>
          <w:rFonts w:ascii="Rockwell" w:eastAsia="Calibri" w:hAnsi="Rockwell" w:cs="Arial"/>
          <w:i/>
          <w:iCs/>
          <w:lang w:bidi="ar-SA"/>
        </w:rPr>
        <w:t xml:space="preserve">: </w:t>
      </w:r>
      <w:r w:rsidR="00700135" w:rsidRPr="00C136AE">
        <w:rPr>
          <w:rFonts w:ascii="Rockwell" w:eastAsia="Calibri" w:hAnsi="Rockwell" w:cs="Arial"/>
          <w:i/>
          <w:iCs/>
          <w:lang w:bidi="ar-SA"/>
        </w:rPr>
        <w:t>Traslado a las dunas del Sahara para alojarnos en una “Jaima” de lujo con baño privado y aire acondicionado</w:t>
      </w:r>
      <w:r w:rsidR="00FF4D36" w:rsidRPr="00C136AE">
        <w:rPr>
          <w:rFonts w:ascii="Rockwell" w:eastAsia="Calibri" w:hAnsi="Rockwell" w:cs="Arial"/>
          <w:i/>
          <w:iCs/>
          <w:lang w:bidi="ar-SA"/>
        </w:rPr>
        <w:t xml:space="preserve">. Cena en el desierto. Por la mañana desayuno, amanecer en el desierto y paseo en dromedario. Traslado de vuelta a </w:t>
      </w:r>
      <w:proofErr w:type="spellStart"/>
      <w:r w:rsidR="00FF4D36" w:rsidRPr="00C136AE">
        <w:rPr>
          <w:rFonts w:ascii="Rockwell" w:eastAsia="Calibri" w:hAnsi="Rockwell" w:cs="Arial"/>
          <w:i/>
          <w:iCs/>
          <w:lang w:bidi="ar-SA"/>
        </w:rPr>
        <w:t>Erfoud</w:t>
      </w:r>
      <w:proofErr w:type="spellEnd"/>
      <w:r w:rsidR="00FF4D36" w:rsidRPr="00C136AE">
        <w:rPr>
          <w:rFonts w:ascii="Rockwell" w:eastAsia="Calibri" w:hAnsi="Rockwell" w:cs="Arial"/>
          <w:i/>
          <w:iCs/>
          <w:lang w:bidi="ar-SA"/>
        </w:rPr>
        <w:t>.</w:t>
      </w:r>
    </w:p>
    <w:p w14:paraId="3030E5E7" w14:textId="77777777" w:rsidR="00F95F2E" w:rsidRPr="00C136AE" w:rsidRDefault="00F95F2E" w:rsidP="005A0970">
      <w:pPr>
        <w:widowControl/>
        <w:kinsoku w:val="0"/>
        <w:overflowPunct w:val="0"/>
        <w:adjustRightInd w:val="0"/>
        <w:jc w:val="both"/>
        <w:rPr>
          <w:rFonts w:ascii="Rockwell" w:eastAsia="Calibri" w:hAnsi="Rockwell" w:cs="Arial"/>
          <w:lang w:val="es-ES_tradnl" w:bidi="ar-SA"/>
        </w:rPr>
      </w:pPr>
    </w:p>
    <w:p w14:paraId="5673E256" w14:textId="5198B738" w:rsidR="00F95F2E" w:rsidRPr="00C136AE" w:rsidRDefault="00F95F2E" w:rsidP="005A0970">
      <w:pPr>
        <w:widowControl/>
        <w:kinsoku w:val="0"/>
        <w:overflowPunct w:val="0"/>
        <w:adjustRightInd w:val="0"/>
        <w:jc w:val="both"/>
        <w:rPr>
          <w:rFonts w:ascii="Rockwell" w:eastAsia="Calibri" w:hAnsi="Rockwell" w:cs="Arial"/>
          <w:b/>
          <w:bCs/>
          <w:lang w:val="es-ES_tradnl" w:bidi="ar-SA"/>
        </w:rPr>
      </w:pPr>
      <w:r w:rsidRPr="00C136AE">
        <w:rPr>
          <w:rFonts w:ascii="Rockwell" w:eastAsia="Calibri" w:hAnsi="Rockwell" w:cs="Arial"/>
          <w:b/>
          <w:bCs/>
          <w:lang w:val="es-ES_tradnl" w:bidi="ar-SA"/>
        </w:rPr>
        <w:t xml:space="preserve">Día </w:t>
      </w:r>
      <w:r w:rsidR="002E6133" w:rsidRPr="00C136AE">
        <w:rPr>
          <w:rFonts w:ascii="Rockwell" w:eastAsia="Calibri" w:hAnsi="Rockwell" w:cs="Arial"/>
          <w:b/>
          <w:bCs/>
          <w:lang w:val="es-ES_tradnl" w:bidi="ar-SA"/>
        </w:rPr>
        <w:t>5</w:t>
      </w:r>
      <w:r w:rsidRPr="00C136AE">
        <w:rPr>
          <w:rFonts w:ascii="Rockwell" w:eastAsia="Calibri" w:hAnsi="Rockwell" w:cs="Arial"/>
          <w:b/>
          <w:bCs/>
          <w:lang w:val="es-ES_tradnl" w:bidi="ar-SA"/>
        </w:rPr>
        <w:t xml:space="preserve">º (X): </w:t>
      </w:r>
      <w:proofErr w:type="spellStart"/>
      <w:r w:rsidRPr="00C136AE">
        <w:rPr>
          <w:rFonts w:ascii="Rockwell" w:eastAsia="Calibri" w:hAnsi="Rockwell" w:cs="Arial"/>
          <w:b/>
          <w:bCs/>
          <w:lang w:val="es-ES_tradnl" w:bidi="ar-SA"/>
        </w:rPr>
        <w:t>Erfoud</w:t>
      </w:r>
      <w:proofErr w:type="spellEnd"/>
      <w:r w:rsidRPr="00C136AE">
        <w:rPr>
          <w:rFonts w:ascii="Rockwell" w:eastAsia="Calibri" w:hAnsi="Rockwell" w:cs="Arial"/>
          <w:b/>
          <w:bCs/>
          <w:lang w:val="es-ES_tradnl" w:bidi="ar-SA"/>
        </w:rPr>
        <w:t xml:space="preserve"> / </w:t>
      </w:r>
      <w:proofErr w:type="spellStart"/>
      <w:r w:rsidRPr="00C136AE">
        <w:rPr>
          <w:rFonts w:ascii="Rockwell" w:eastAsia="Calibri" w:hAnsi="Rockwell" w:cs="Arial"/>
          <w:b/>
          <w:bCs/>
          <w:lang w:val="es-ES_tradnl" w:bidi="ar-SA"/>
        </w:rPr>
        <w:t>Tinerhir</w:t>
      </w:r>
      <w:proofErr w:type="spellEnd"/>
      <w:r w:rsidRPr="00C136AE">
        <w:rPr>
          <w:rFonts w:ascii="Rockwell" w:eastAsia="Calibri" w:hAnsi="Rockwell" w:cs="Arial"/>
          <w:b/>
          <w:bCs/>
          <w:lang w:val="es-ES_tradnl" w:bidi="ar-SA"/>
        </w:rPr>
        <w:t xml:space="preserve"> / Gargantas Del </w:t>
      </w:r>
      <w:proofErr w:type="spellStart"/>
      <w:r w:rsidRPr="00C136AE">
        <w:rPr>
          <w:rFonts w:ascii="Rockwell" w:eastAsia="Calibri" w:hAnsi="Rockwell" w:cs="Arial"/>
          <w:b/>
          <w:bCs/>
          <w:lang w:val="es-ES_tradnl" w:bidi="ar-SA"/>
        </w:rPr>
        <w:t>Todra</w:t>
      </w:r>
      <w:proofErr w:type="spellEnd"/>
      <w:r w:rsidRPr="00C136AE">
        <w:rPr>
          <w:rFonts w:ascii="Rockwell" w:eastAsia="Calibri" w:hAnsi="Rockwell" w:cs="Arial"/>
          <w:b/>
          <w:bCs/>
          <w:lang w:val="es-ES_tradnl" w:bidi="ar-SA"/>
        </w:rPr>
        <w:t xml:space="preserve"> / “Ruta De Las </w:t>
      </w:r>
      <w:proofErr w:type="spellStart"/>
      <w:r w:rsidRPr="00C136AE">
        <w:rPr>
          <w:rFonts w:ascii="Rockwell" w:eastAsia="Calibri" w:hAnsi="Rockwell" w:cs="Arial"/>
          <w:b/>
          <w:bCs/>
          <w:lang w:val="es-ES_tradnl" w:bidi="ar-SA"/>
        </w:rPr>
        <w:t>Kasbahs</w:t>
      </w:r>
      <w:proofErr w:type="spellEnd"/>
      <w:r w:rsidRPr="00C136AE">
        <w:rPr>
          <w:rFonts w:ascii="Rockwell" w:eastAsia="Calibri" w:hAnsi="Rockwell" w:cs="Arial"/>
          <w:b/>
          <w:bCs/>
          <w:lang w:val="es-ES_tradnl" w:bidi="ar-SA"/>
        </w:rPr>
        <w:t xml:space="preserve">” / </w:t>
      </w:r>
      <w:proofErr w:type="spellStart"/>
      <w:r w:rsidRPr="00C136AE">
        <w:rPr>
          <w:rFonts w:ascii="Rockwell" w:eastAsia="Calibri" w:hAnsi="Rockwell" w:cs="Arial"/>
          <w:b/>
          <w:bCs/>
          <w:lang w:val="es-ES_tradnl" w:bidi="ar-SA"/>
        </w:rPr>
        <w:t>Kelaa</w:t>
      </w:r>
      <w:proofErr w:type="spellEnd"/>
      <w:r w:rsidRPr="00C136AE">
        <w:rPr>
          <w:rFonts w:ascii="Rockwell" w:eastAsia="Calibri" w:hAnsi="Rockwell" w:cs="Arial"/>
          <w:b/>
          <w:bCs/>
          <w:lang w:val="es-ES_tradnl" w:bidi="ar-SA"/>
        </w:rPr>
        <w:t xml:space="preserve"> </w:t>
      </w:r>
      <w:proofErr w:type="spellStart"/>
      <w:r w:rsidRPr="00C136AE">
        <w:rPr>
          <w:rFonts w:ascii="Rockwell" w:eastAsia="Calibri" w:hAnsi="Rockwell" w:cs="Arial"/>
          <w:b/>
          <w:bCs/>
          <w:lang w:val="es-ES_tradnl" w:bidi="ar-SA"/>
        </w:rPr>
        <w:t>M´Gouna</w:t>
      </w:r>
      <w:proofErr w:type="spellEnd"/>
      <w:r w:rsidRPr="00C136AE">
        <w:rPr>
          <w:rFonts w:ascii="Rockwell" w:eastAsia="Calibri" w:hAnsi="Rockwell" w:cs="Arial"/>
          <w:b/>
          <w:bCs/>
          <w:lang w:val="es-ES_tradnl" w:bidi="ar-SA"/>
        </w:rPr>
        <w:t xml:space="preserve"> / </w:t>
      </w:r>
      <w:proofErr w:type="spellStart"/>
      <w:r w:rsidRPr="00C136AE">
        <w:rPr>
          <w:rFonts w:ascii="Rockwell" w:eastAsia="Calibri" w:hAnsi="Rockwell" w:cs="Arial"/>
          <w:b/>
          <w:bCs/>
          <w:lang w:val="es-ES_tradnl" w:bidi="ar-SA"/>
        </w:rPr>
        <w:t>Ouarzazate</w:t>
      </w:r>
      <w:proofErr w:type="spellEnd"/>
      <w:r w:rsidR="005A0970" w:rsidRPr="00C136AE">
        <w:rPr>
          <w:rFonts w:ascii="Rockwell" w:eastAsia="Calibri" w:hAnsi="Rockwell" w:cs="Arial"/>
          <w:b/>
          <w:bCs/>
          <w:lang w:val="es-ES_tradnl" w:bidi="ar-SA"/>
        </w:rPr>
        <w:t xml:space="preserve"> </w:t>
      </w:r>
      <w:r w:rsidRPr="00C136AE">
        <w:rPr>
          <w:rFonts w:ascii="Rockwell" w:eastAsia="Calibri" w:hAnsi="Rockwell" w:cs="Arial"/>
          <w:b/>
          <w:bCs/>
          <w:lang w:val="es-ES_tradnl" w:bidi="ar-SA"/>
        </w:rPr>
        <w:t>(320 Km)</w:t>
      </w:r>
      <w:r w:rsidRPr="00C136AE">
        <w:rPr>
          <w:rFonts w:ascii="Rockwell" w:eastAsia="Calibri" w:hAnsi="Rockwell" w:cs="Arial"/>
          <w:b/>
          <w:bCs/>
          <w:lang w:val="es-ES_tradnl" w:bidi="ar-SA"/>
        </w:rPr>
        <w:tab/>
      </w:r>
      <w:r w:rsidRPr="00C136AE">
        <w:rPr>
          <w:rFonts w:ascii="Rockwell" w:eastAsia="Calibri" w:hAnsi="Rockwell" w:cs="Arial"/>
          <w:b/>
          <w:bCs/>
          <w:lang w:val="es-ES_tradnl" w:bidi="ar-SA"/>
        </w:rPr>
        <w:br/>
      </w:r>
      <w:r w:rsidRPr="00C136AE">
        <w:rPr>
          <w:rFonts w:ascii="Rockwell" w:eastAsia="Calibri" w:hAnsi="Rockwell" w:cs="Arial"/>
          <w:lang w:val="es-ES_tradnl" w:bidi="ar-SA"/>
        </w:rPr>
        <w:t>(Opción: Amanecer en las dunas del Sáhara reserva y pago directo en destino)</w:t>
      </w:r>
      <w:r w:rsidR="00CB32A8" w:rsidRPr="00C136AE">
        <w:rPr>
          <w:rFonts w:ascii="Rockwell" w:eastAsia="Calibri" w:hAnsi="Rockwell" w:cs="Arial"/>
          <w:lang w:val="es-ES_tradnl" w:bidi="ar-SA"/>
        </w:rPr>
        <w:t>.</w:t>
      </w:r>
    </w:p>
    <w:p w14:paraId="36BEE5C5" w14:textId="66A33834" w:rsidR="00F95F2E" w:rsidRPr="00C136AE" w:rsidRDefault="00F95F2E" w:rsidP="66B4E977">
      <w:pPr>
        <w:widowControl/>
        <w:kinsoku w:val="0"/>
        <w:overflowPunct w:val="0"/>
        <w:adjustRightInd w:val="0"/>
        <w:jc w:val="both"/>
        <w:rPr>
          <w:rFonts w:ascii="Rockwell" w:eastAsia="Calibri" w:hAnsi="Rockwell" w:cs="Arial"/>
          <w:lang w:bidi="ar-SA"/>
        </w:rPr>
      </w:pPr>
      <w:r w:rsidRPr="00C136AE">
        <w:rPr>
          <w:rFonts w:ascii="Rockwell" w:eastAsia="Calibri" w:hAnsi="Rockwell" w:cs="Arial"/>
          <w:lang w:bidi="ar-SA"/>
        </w:rPr>
        <w:t xml:space="preserve">Desayuno. Salida hacia la ciudad de </w:t>
      </w:r>
      <w:proofErr w:type="spellStart"/>
      <w:r w:rsidRPr="00C136AE">
        <w:rPr>
          <w:rFonts w:ascii="Rockwell" w:eastAsia="Calibri" w:hAnsi="Rockwell" w:cs="Arial"/>
          <w:lang w:bidi="ar-SA"/>
        </w:rPr>
        <w:t>Tinerhir</w:t>
      </w:r>
      <w:proofErr w:type="spellEnd"/>
      <w:r w:rsidRPr="00C136AE">
        <w:rPr>
          <w:rFonts w:ascii="Rockwell" w:eastAsia="Calibri" w:hAnsi="Rockwell" w:cs="Arial"/>
          <w:lang w:bidi="ar-SA"/>
        </w:rPr>
        <w:t xml:space="preserve">. Nos dirigiremos a uno de los parajes naturales más hermosos del viaje las Gargantas del </w:t>
      </w:r>
      <w:proofErr w:type="spellStart"/>
      <w:r w:rsidRPr="00C136AE">
        <w:rPr>
          <w:rFonts w:ascii="Rockwell" w:eastAsia="Calibri" w:hAnsi="Rockwell" w:cs="Arial"/>
          <w:lang w:bidi="ar-SA"/>
        </w:rPr>
        <w:t>Todra</w:t>
      </w:r>
      <w:proofErr w:type="spellEnd"/>
      <w:r w:rsidRPr="00C136AE">
        <w:rPr>
          <w:rFonts w:ascii="Rockwell" w:eastAsia="Calibri" w:hAnsi="Rockwell" w:cs="Arial"/>
          <w:lang w:bidi="ar-SA"/>
        </w:rPr>
        <w:t>. Tiempo libre para el almuerzo (</w:t>
      </w:r>
      <w:r w:rsidRPr="00C136AE">
        <w:rPr>
          <w:rFonts w:ascii="Rockwell" w:eastAsia="Calibri" w:hAnsi="Rockwell" w:cs="Arial"/>
          <w:b/>
          <w:bCs/>
          <w:lang w:bidi="ar-SA"/>
        </w:rPr>
        <w:t>Almuerzo incluido en el Paquete Plus P</w:t>
      </w:r>
      <w:r w:rsidRPr="00C136AE">
        <w:rPr>
          <w:rFonts w:ascii="Rockwell" w:eastAsia="Calibri" w:hAnsi="Rockwell" w:cs="Arial"/>
          <w:lang w:bidi="ar-SA"/>
        </w:rPr>
        <w:t>+)</w:t>
      </w:r>
      <w:r w:rsidR="00CB32A8" w:rsidRPr="00C136AE">
        <w:rPr>
          <w:rFonts w:ascii="Rockwell" w:eastAsia="Calibri" w:hAnsi="Rockwell" w:cs="Arial"/>
          <w:lang w:bidi="ar-SA"/>
        </w:rPr>
        <w:t>.</w:t>
      </w:r>
      <w:r w:rsidRPr="00C136AE">
        <w:rPr>
          <w:rFonts w:ascii="Rockwell" w:eastAsia="Calibri" w:hAnsi="Rockwell" w:cs="Arial"/>
          <w:lang w:bidi="ar-SA"/>
        </w:rPr>
        <w:t xml:space="preserve"> Continuación a </w:t>
      </w:r>
      <w:proofErr w:type="spellStart"/>
      <w:r w:rsidRPr="00C136AE">
        <w:rPr>
          <w:rFonts w:ascii="Rockwell" w:eastAsia="Calibri" w:hAnsi="Rockwell" w:cs="Arial"/>
          <w:lang w:bidi="ar-SA"/>
        </w:rPr>
        <w:t>Kelaa</w:t>
      </w:r>
      <w:proofErr w:type="spellEnd"/>
      <w:r w:rsidRPr="00C136AE">
        <w:rPr>
          <w:rFonts w:ascii="Rockwell" w:eastAsia="Calibri" w:hAnsi="Rockwell" w:cs="Arial"/>
          <w:lang w:bidi="ar-SA"/>
        </w:rPr>
        <w:t xml:space="preserve"> </w:t>
      </w:r>
      <w:proofErr w:type="spellStart"/>
      <w:r w:rsidRPr="00C136AE">
        <w:rPr>
          <w:rFonts w:ascii="Rockwell" w:eastAsia="Calibri" w:hAnsi="Rockwell" w:cs="Arial"/>
          <w:lang w:bidi="ar-SA"/>
        </w:rPr>
        <w:t>M´Gouna</w:t>
      </w:r>
      <w:proofErr w:type="spellEnd"/>
      <w:r w:rsidRPr="00C136AE">
        <w:rPr>
          <w:rFonts w:ascii="Rockwell" w:eastAsia="Calibri" w:hAnsi="Rockwell" w:cs="Arial"/>
          <w:lang w:bidi="ar-SA"/>
        </w:rPr>
        <w:t xml:space="preserve"> pueblecito donde se cultivan excelentes rosas. Aquí comienza la “Ruta de las </w:t>
      </w:r>
      <w:proofErr w:type="spellStart"/>
      <w:r w:rsidRPr="00C136AE">
        <w:rPr>
          <w:rFonts w:ascii="Rockwell" w:eastAsia="Calibri" w:hAnsi="Rockwell" w:cs="Arial"/>
          <w:lang w:bidi="ar-SA"/>
        </w:rPr>
        <w:t>Kasbahs</w:t>
      </w:r>
      <w:proofErr w:type="spellEnd"/>
      <w:r w:rsidRPr="00C136AE">
        <w:rPr>
          <w:rFonts w:ascii="Rockwell" w:eastAsia="Calibri" w:hAnsi="Rockwell" w:cs="Arial"/>
          <w:lang w:bidi="ar-SA"/>
        </w:rPr>
        <w:t>”</w:t>
      </w:r>
      <w:r w:rsidR="00CB32A8" w:rsidRPr="00C136AE">
        <w:rPr>
          <w:rFonts w:ascii="Rockwell" w:eastAsia="Calibri" w:hAnsi="Rockwell" w:cs="Arial"/>
          <w:lang w:bidi="ar-SA"/>
        </w:rPr>
        <w:t xml:space="preserve">. </w:t>
      </w:r>
      <w:r w:rsidRPr="00C136AE">
        <w:rPr>
          <w:rFonts w:ascii="Rockwell" w:eastAsia="Calibri" w:hAnsi="Rockwell" w:cs="Arial"/>
          <w:lang w:bidi="ar-SA"/>
        </w:rPr>
        <w:t xml:space="preserve">Con este nombre se conocen a las construcciones de adobe con torres almenadas y adornos de ladrillo crudo. En ocasiones auténticos pueblos fortificados. Están situadas en un paisaje espectacular. Si las antiguas </w:t>
      </w:r>
      <w:proofErr w:type="spellStart"/>
      <w:r w:rsidRPr="00C136AE">
        <w:rPr>
          <w:rFonts w:ascii="Rockwell" w:eastAsia="Calibri" w:hAnsi="Rockwell" w:cs="Arial"/>
          <w:lang w:bidi="ar-SA"/>
        </w:rPr>
        <w:t>kasbahs</w:t>
      </w:r>
      <w:proofErr w:type="spellEnd"/>
      <w:r w:rsidRPr="00C136AE">
        <w:rPr>
          <w:rFonts w:ascii="Rockwell" w:eastAsia="Calibri" w:hAnsi="Rockwell" w:cs="Arial"/>
          <w:lang w:bidi="ar-SA"/>
        </w:rPr>
        <w:t xml:space="preserve"> seducen por su poder de evocación el paisaje conmueve por la fuerza de sus contrastes, su luminosidad y su silencio. Es una de las rutas más atractivas y solicitadas de Marruecos. Continuación a </w:t>
      </w:r>
      <w:proofErr w:type="spellStart"/>
      <w:r w:rsidRPr="00C136AE">
        <w:rPr>
          <w:rFonts w:ascii="Rockwell" w:eastAsia="Calibri" w:hAnsi="Rockwell" w:cs="Arial"/>
          <w:lang w:bidi="ar-SA"/>
        </w:rPr>
        <w:t>Ouarzazate</w:t>
      </w:r>
      <w:proofErr w:type="spellEnd"/>
      <w:r w:rsidRPr="00C136AE">
        <w:rPr>
          <w:rFonts w:ascii="Rockwell" w:eastAsia="Calibri" w:hAnsi="Rockwell" w:cs="Arial"/>
          <w:lang w:bidi="ar-SA"/>
        </w:rPr>
        <w:t xml:space="preserve">. </w:t>
      </w:r>
      <w:r w:rsidRPr="00C136AE">
        <w:rPr>
          <w:rFonts w:ascii="Rockwell" w:eastAsia="Calibri" w:hAnsi="Rockwell" w:cs="Arial"/>
          <w:b/>
          <w:bCs/>
          <w:lang w:bidi="ar-SA"/>
        </w:rPr>
        <w:t>Cena</w:t>
      </w:r>
      <w:r w:rsidRPr="00C136AE">
        <w:rPr>
          <w:rFonts w:ascii="Rockwell" w:eastAsia="Calibri" w:hAnsi="Rockwell" w:cs="Arial"/>
          <w:lang w:bidi="ar-SA"/>
        </w:rPr>
        <w:t xml:space="preserve"> y alojamiento.</w:t>
      </w:r>
    </w:p>
    <w:p w14:paraId="516D0D50" w14:textId="77777777" w:rsidR="00F95F2E" w:rsidRPr="00C136AE" w:rsidRDefault="00F95F2E" w:rsidP="005A0970">
      <w:pPr>
        <w:widowControl/>
        <w:kinsoku w:val="0"/>
        <w:overflowPunct w:val="0"/>
        <w:adjustRightInd w:val="0"/>
        <w:jc w:val="both"/>
        <w:rPr>
          <w:rFonts w:ascii="Rockwell" w:eastAsia="Calibri" w:hAnsi="Rockwell" w:cs="Arial"/>
          <w:lang w:val="es-ES_tradnl" w:bidi="ar-SA"/>
        </w:rPr>
      </w:pPr>
    </w:p>
    <w:p w14:paraId="548178F4" w14:textId="7449977D" w:rsidR="00F95F2E" w:rsidRPr="00C136AE" w:rsidRDefault="00F95F2E" w:rsidP="66B4E977">
      <w:pPr>
        <w:widowControl/>
        <w:pBdr>
          <w:bottom w:val="single" w:sz="4" w:space="1" w:color="auto"/>
        </w:pBdr>
        <w:kinsoku w:val="0"/>
        <w:overflowPunct w:val="0"/>
        <w:adjustRightInd w:val="0"/>
        <w:jc w:val="both"/>
        <w:rPr>
          <w:rFonts w:ascii="Rockwell" w:eastAsia="Calibri" w:hAnsi="Rockwell" w:cs="Arial"/>
          <w:b/>
          <w:bCs/>
          <w:lang w:bidi="ar-SA"/>
        </w:rPr>
      </w:pPr>
      <w:r w:rsidRPr="00C136AE">
        <w:rPr>
          <w:rFonts w:ascii="Rockwell" w:eastAsia="Calibri" w:hAnsi="Rockwell" w:cs="Arial"/>
          <w:b/>
          <w:bCs/>
          <w:lang w:bidi="ar-SA"/>
        </w:rPr>
        <w:t xml:space="preserve">Día </w:t>
      </w:r>
      <w:r w:rsidR="002E6133" w:rsidRPr="00C136AE">
        <w:rPr>
          <w:rFonts w:ascii="Rockwell" w:eastAsia="Calibri" w:hAnsi="Rockwell" w:cs="Arial"/>
          <w:b/>
          <w:bCs/>
          <w:lang w:bidi="ar-SA"/>
        </w:rPr>
        <w:t>6</w:t>
      </w:r>
      <w:r w:rsidRPr="00C136AE">
        <w:rPr>
          <w:rFonts w:ascii="Rockwell" w:eastAsia="Calibri" w:hAnsi="Rockwell" w:cs="Arial"/>
          <w:b/>
          <w:bCs/>
          <w:lang w:bidi="ar-SA"/>
        </w:rPr>
        <w:t xml:space="preserve">º (J): </w:t>
      </w:r>
      <w:proofErr w:type="spellStart"/>
      <w:r w:rsidRPr="00C136AE">
        <w:rPr>
          <w:rFonts w:ascii="Rockwell" w:eastAsia="Calibri" w:hAnsi="Rockwell" w:cs="Arial"/>
          <w:b/>
          <w:bCs/>
          <w:lang w:bidi="ar-SA"/>
        </w:rPr>
        <w:t>Ouarzazate</w:t>
      </w:r>
      <w:proofErr w:type="spellEnd"/>
      <w:r w:rsidRPr="00C136AE">
        <w:rPr>
          <w:rFonts w:ascii="Rockwell" w:eastAsia="Calibri" w:hAnsi="Rockwell" w:cs="Arial"/>
          <w:b/>
          <w:bCs/>
          <w:lang w:bidi="ar-SA"/>
        </w:rPr>
        <w:t xml:space="preserve"> / </w:t>
      </w:r>
      <w:proofErr w:type="spellStart"/>
      <w:r w:rsidRPr="00C136AE">
        <w:rPr>
          <w:rFonts w:ascii="Rockwell" w:eastAsia="Calibri" w:hAnsi="Rockwell" w:cs="Arial"/>
          <w:b/>
          <w:bCs/>
          <w:lang w:bidi="ar-SA"/>
        </w:rPr>
        <w:t>Kasbah</w:t>
      </w:r>
      <w:proofErr w:type="spellEnd"/>
      <w:r w:rsidRPr="00C136AE">
        <w:rPr>
          <w:rFonts w:ascii="Rockwell" w:eastAsia="Calibri" w:hAnsi="Rockwell" w:cs="Arial"/>
          <w:b/>
          <w:bCs/>
          <w:lang w:bidi="ar-SA"/>
        </w:rPr>
        <w:t xml:space="preserve"> Ait Ben Haddou / Marrakech (223 Km)</w:t>
      </w:r>
    </w:p>
    <w:p w14:paraId="0609FFF0" w14:textId="1EB01A8E" w:rsidR="00F95F2E" w:rsidRPr="00C136AE" w:rsidRDefault="00F95F2E" w:rsidP="66B4E977">
      <w:pPr>
        <w:widowControl/>
        <w:kinsoku w:val="0"/>
        <w:overflowPunct w:val="0"/>
        <w:adjustRightInd w:val="0"/>
        <w:jc w:val="both"/>
        <w:rPr>
          <w:rFonts w:ascii="Rockwell" w:eastAsia="Calibri" w:hAnsi="Rockwell" w:cs="Arial"/>
          <w:lang w:bidi="ar-SA"/>
        </w:rPr>
      </w:pPr>
      <w:r w:rsidRPr="00C136AE">
        <w:rPr>
          <w:rFonts w:ascii="Rockwell" w:eastAsia="Calibri" w:hAnsi="Rockwell" w:cs="Arial"/>
          <w:lang w:bidi="ar-SA"/>
        </w:rPr>
        <w:t xml:space="preserve">Desayuno. Salida hacia la </w:t>
      </w:r>
      <w:proofErr w:type="spellStart"/>
      <w:r w:rsidRPr="00C136AE">
        <w:rPr>
          <w:rFonts w:ascii="Rockwell" w:eastAsia="Calibri" w:hAnsi="Rockwell" w:cs="Arial"/>
          <w:lang w:bidi="ar-SA"/>
        </w:rPr>
        <w:t>Kasbah</w:t>
      </w:r>
      <w:proofErr w:type="spellEnd"/>
      <w:r w:rsidRPr="00C136AE">
        <w:rPr>
          <w:rFonts w:ascii="Rockwell" w:eastAsia="Calibri" w:hAnsi="Rockwell" w:cs="Arial"/>
          <w:lang w:bidi="ar-SA"/>
        </w:rPr>
        <w:t xml:space="preserve"> </w:t>
      </w:r>
      <w:proofErr w:type="spellStart"/>
      <w:r w:rsidRPr="00C136AE">
        <w:rPr>
          <w:rFonts w:ascii="Rockwell" w:eastAsia="Calibri" w:hAnsi="Rockwell" w:cs="Arial"/>
          <w:lang w:bidi="ar-SA"/>
        </w:rPr>
        <w:t>Taourirt</w:t>
      </w:r>
      <w:proofErr w:type="spellEnd"/>
      <w:r w:rsidRPr="00C136AE">
        <w:rPr>
          <w:rFonts w:ascii="Rockwell" w:eastAsia="Calibri" w:hAnsi="Rockwell" w:cs="Arial"/>
          <w:lang w:bidi="ar-SA"/>
        </w:rPr>
        <w:t xml:space="preserve">. En otros tiempos residencia del pachá de Marrakech. Visita del interior de </w:t>
      </w:r>
      <w:proofErr w:type="gramStart"/>
      <w:r w:rsidRPr="00C136AE">
        <w:rPr>
          <w:rFonts w:ascii="Rockwell" w:eastAsia="Calibri" w:hAnsi="Rockwell" w:cs="Arial"/>
          <w:lang w:bidi="ar-SA"/>
        </w:rPr>
        <w:t>la misma</w:t>
      </w:r>
      <w:proofErr w:type="gramEnd"/>
      <w:r w:rsidRPr="00C136AE">
        <w:rPr>
          <w:rFonts w:ascii="Rockwell" w:eastAsia="Calibri" w:hAnsi="Rockwell" w:cs="Arial"/>
          <w:lang w:bidi="ar-SA"/>
        </w:rPr>
        <w:t xml:space="preserve"> donde destacan los aposentos del pachá y los lugares de las favoritas. Seguimos hacia la </w:t>
      </w:r>
      <w:proofErr w:type="spellStart"/>
      <w:r w:rsidRPr="00C136AE">
        <w:rPr>
          <w:rFonts w:ascii="Rockwell" w:eastAsia="Calibri" w:hAnsi="Rockwell" w:cs="Arial"/>
          <w:lang w:bidi="ar-SA"/>
        </w:rPr>
        <w:t>Kasbah</w:t>
      </w:r>
      <w:proofErr w:type="spellEnd"/>
      <w:r w:rsidRPr="00C136AE">
        <w:rPr>
          <w:rFonts w:ascii="Rockwell" w:eastAsia="Calibri" w:hAnsi="Rockwell" w:cs="Arial"/>
          <w:lang w:bidi="ar-SA"/>
        </w:rPr>
        <w:t xml:space="preserve"> de Ait Ben Haddou designada Patrimonio de la Humanidad por la UNESCO. Construida en adobe y dejándose caer a lo largo de la colina. Tan fotogénica ciudad ha sido utilizada en obras maestras del celuloide como “Sodoma y Gomorra” de Orson Welles y la taquillera la Joya del Nilo. Tiempo libre para el almuerzo (</w:t>
      </w:r>
      <w:r w:rsidRPr="00C136AE">
        <w:rPr>
          <w:rFonts w:ascii="Rockwell" w:eastAsia="Calibri" w:hAnsi="Rockwell" w:cs="Arial"/>
          <w:b/>
          <w:bCs/>
          <w:lang w:bidi="ar-SA"/>
        </w:rPr>
        <w:t>Almuerzo incluido en el Paquete Plus P</w:t>
      </w:r>
      <w:r w:rsidRPr="00C136AE">
        <w:rPr>
          <w:rFonts w:ascii="Rockwell" w:eastAsia="Calibri" w:hAnsi="Rockwell" w:cs="Arial"/>
          <w:lang w:bidi="ar-SA"/>
        </w:rPr>
        <w:t>+)</w:t>
      </w:r>
      <w:r w:rsidR="00CB32A8" w:rsidRPr="00C136AE">
        <w:rPr>
          <w:rFonts w:ascii="Rockwell" w:eastAsia="Calibri" w:hAnsi="Rockwell" w:cs="Arial"/>
          <w:lang w:bidi="ar-SA"/>
        </w:rPr>
        <w:t>.</w:t>
      </w:r>
      <w:r w:rsidRPr="00C136AE">
        <w:rPr>
          <w:rFonts w:ascii="Rockwell" w:eastAsia="Calibri" w:hAnsi="Rockwell" w:cs="Arial"/>
          <w:lang w:bidi="ar-SA"/>
        </w:rPr>
        <w:t xml:space="preserve"> Continuación a Marrakech. </w:t>
      </w:r>
      <w:r w:rsidRPr="00C136AE">
        <w:rPr>
          <w:rFonts w:ascii="Rockwell" w:eastAsia="Calibri" w:hAnsi="Rockwell" w:cs="Arial"/>
          <w:b/>
          <w:bCs/>
          <w:lang w:bidi="ar-SA"/>
        </w:rPr>
        <w:t>Cena</w:t>
      </w:r>
      <w:r w:rsidRPr="00C136AE">
        <w:rPr>
          <w:rFonts w:ascii="Rockwell" w:eastAsia="Calibri" w:hAnsi="Rockwell" w:cs="Arial"/>
          <w:lang w:bidi="ar-SA"/>
        </w:rPr>
        <w:t xml:space="preserve"> y alojamiento.</w:t>
      </w:r>
    </w:p>
    <w:p w14:paraId="46EF4590" w14:textId="77777777" w:rsidR="00F95F2E" w:rsidRPr="00C136AE" w:rsidRDefault="00F95F2E" w:rsidP="005A0970">
      <w:pPr>
        <w:widowControl/>
        <w:kinsoku w:val="0"/>
        <w:overflowPunct w:val="0"/>
        <w:adjustRightInd w:val="0"/>
        <w:jc w:val="both"/>
        <w:rPr>
          <w:rFonts w:ascii="Rockwell" w:eastAsia="Calibri" w:hAnsi="Rockwell" w:cs="Arial"/>
          <w:lang w:val="es-ES_tradnl" w:bidi="ar-SA"/>
        </w:rPr>
      </w:pPr>
    </w:p>
    <w:p w14:paraId="48AC3EC1" w14:textId="77BB2AAD" w:rsidR="00F95F2E" w:rsidRPr="00C136AE" w:rsidRDefault="00F95F2E" w:rsidP="005A0970">
      <w:pPr>
        <w:widowControl/>
        <w:pBdr>
          <w:bottom w:val="single" w:sz="4" w:space="1" w:color="auto"/>
        </w:pBdr>
        <w:kinsoku w:val="0"/>
        <w:overflowPunct w:val="0"/>
        <w:adjustRightInd w:val="0"/>
        <w:jc w:val="both"/>
        <w:rPr>
          <w:rFonts w:ascii="Rockwell" w:eastAsia="Calibri" w:hAnsi="Rockwell" w:cs="Arial"/>
          <w:b/>
          <w:bCs/>
          <w:lang w:val="es-ES_tradnl" w:bidi="ar-SA"/>
        </w:rPr>
      </w:pPr>
      <w:r w:rsidRPr="00C136AE">
        <w:rPr>
          <w:rFonts w:ascii="Rockwell" w:eastAsia="Calibri" w:hAnsi="Rockwell" w:cs="Arial"/>
          <w:b/>
          <w:bCs/>
          <w:lang w:val="es-ES_tradnl" w:bidi="ar-SA"/>
        </w:rPr>
        <w:t xml:space="preserve">Día </w:t>
      </w:r>
      <w:r w:rsidR="002E6133" w:rsidRPr="00C136AE">
        <w:rPr>
          <w:rFonts w:ascii="Rockwell" w:eastAsia="Calibri" w:hAnsi="Rockwell" w:cs="Arial"/>
          <w:b/>
          <w:bCs/>
          <w:lang w:val="es-ES_tradnl" w:bidi="ar-SA"/>
        </w:rPr>
        <w:t>7</w:t>
      </w:r>
      <w:r w:rsidRPr="00C136AE">
        <w:rPr>
          <w:rFonts w:ascii="Rockwell" w:eastAsia="Calibri" w:hAnsi="Rockwell" w:cs="Arial"/>
          <w:b/>
          <w:bCs/>
          <w:lang w:val="es-ES_tradnl" w:bidi="ar-SA"/>
        </w:rPr>
        <w:t>º (V): Marrakech</w:t>
      </w:r>
    </w:p>
    <w:p w14:paraId="4A0392ED" w14:textId="2AF696AF" w:rsidR="004C329D" w:rsidRPr="00C136AE" w:rsidRDefault="004C329D" w:rsidP="004C329D">
      <w:pPr>
        <w:widowControl/>
        <w:kinsoku w:val="0"/>
        <w:overflowPunct w:val="0"/>
        <w:adjustRightInd w:val="0"/>
        <w:jc w:val="both"/>
        <w:rPr>
          <w:rFonts w:ascii="Rockwell" w:eastAsia="Calibri" w:hAnsi="Rockwell" w:cs="Arial"/>
          <w:lang w:bidi="ar-SA"/>
        </w:rPr>
      </w:pPr>
      <w:r w:rsidRPr="00C136AE">
        <w:rPr>
          <w:rFonts w:ascii="Rockwell" w:eastAsia="Calibri" w:hAnsi="Rockwell" w:cs="Arial"/>
          <w:lang w:bidi="ar-SA"/>
        </w:rPr>
        <w:t xml:space="preserve">Desayuno. Visita de la ciudad que empieza por los jardines de la Menara, parque de 14 hectáreas en cuyo centro se encuentra un inmenso estanque del siglo XII. El majestuoso minarete de la </w:t>
      </w:r>
      <w:proofErr w:type="spellStart"/>
      <w:r w:rsidRPr="00C136AE">
        <w:rPr>
          <w:rFonts w:ascii="Rockwell" w:eastAsia="Calibri" w:hAnsi="Rockwell" w:cs="Arial"/>
          <w:lang w:bidi="ar-SA"/>
        </w:rPr>
        <w:t>Koutoubia</w:t>
      </w:r>
      <w:proofErr w:type="spellEnd"/>
      <w:r w:rsidRPr="00C136AE">
        <w:rPr>
          <w:rFonts w:ascii="Rockwell" w:eastAsia="Calibri" w:hAnsi="Rockwell" w:cs="Arial"/>
          <w:lang w:bidi="ar-SA"/>
        </w:rPr>
        <w:t xml:space="preserve"> torre gemela de la Giralda de Sevilla. Continuación al palacio Bahía ejemplo del medievo musulmán donde destaca la sala de embajadores con su techo en forma de barco invertido. La visita termina en un lugar mágico: la plaza de </w:t>
      </w:r>
      <w:proofErr w:type="spellStart"/>
      <w:r w:rsidRPr="00C136AE">
        <w:rPr>
          <w:rFonts w:ascii="Rockwell" w:eastAsia="Calibri" w:hAnsi="Rockwell" w:cs="Arial"/>
          <w:lang w:bidi="ar-SA"/>
        </w:rPr>
        <w:t>Jemaa</w:t>
      </w:r>
      <w:proofErr w:type="spellEnd"/>
      <w:r w:rsidRPr="00C136AE">
        <w:rPr>
          <w:rFonts w:ascii="Rockwell" w:eastAsia="Calibri" w:hAnsi="Rockwell" w:cs="Arial"/>
          <w:lang w:bidi="ar-SA"/>
        </w:rPr>
        <w:t xml:space="preserve"> el </w:t>
      </w:r>
      <w:proofErr w:type="spellStart"/>
      <w:r w:rsidRPr="00C136AE">
        <w:rPr>
          <w:rFonts w:ascii="Rockwell" w:eastAsia="Calibri" w:hAnsi="Rockwell" w:cs="Arial"/>
          <w:lang w:bidi="ar-SA"/>
        </w:rPr>
        <w:t>F´na</w:t>
      </w:r>
      <w:proofErr w:type="spellEnd"/>
      <w:r w:rsidRPr="00C136AE">
        <w:rPr>
          <w:rFonts w:ascii="Rockwell" w:eastAsia="Calibri" w:hAnsi="Rockwell" w:cs="Arial"/>
          <w:lang w:bidi="ar-SA"/>
        </w:rPr>
        <w:t xml:space="preserve"> (asamblea del pueblo), declarada patrimonio de la Humanidad. Almuerzo (</w:t>
      </w:r>
      <w:r w:rsidRPr="00C136AE">
        <w:rPr>
          <w:rFonts w:ascii="Rockwell" w:eastAsia="Calibri" w:hAnsi="Rockwell" w:cs="Arial"/>
          <w:b/>
          <w:bCs/>
          <w:lang w:bidi="ar-SA"/>
        </w:rPr>
        <w:t>Almuerzo incluido en el Paquete Plus P</w:t>
      </w:r>
      <w:r w:rsidRPr="00C136AE">
        <w:rPr>
          <w:rFonts w:ascii="Rockwell" w:eastAsia="Calibri" w:hAnsi="Rockwell" w:cs="Arial"/>
          <w:lang w:bidi="ar-SA"/>
        </w:rPr>
        <w:t>+) y tarde libre. En la tarde libre posibilidad de realizar una visita a la medersa Ben Youssef y los zocos de la ciudad (</w:t>
      </w:r>
      <w:r w:rsidRPr="00C136AE">
        <w:rPr>
          <w:rFonts w:ascii="Rockwell" w:eastAsia="Calibri" w:hAnsi="Rockwell" w:cs="Arial"/>
          <w:b/>
          <w:bCs/>
          <w:lang w:bidi="ar-SA"/>
        </w:rPr>
        <w:t>Incluida en Paquete Plus P</w:t>
      </w:r>
      <w:r w:rsidRPr="00C136AE">
        <w:rPr>
          <w:rFonts w:ascii="Rockwell" w:eastAsia="Calibri" w:hAnsi="Rockwell" w:cs="Arial"/>
          <w:lang w:bidi="ar-SA"/>
        </w:rPr>
        <w:t>+)</w:t>
      </w:r>
      <w:r w:rsidR="008E28CA" w:rsidRPr="00C136AE">
        <w:rPr>
          <w:rFonts w:ascii="Rockwell" w:eastAsia="Calibri" w:hAnsi="Rockwell" w:cs="Arial"/>
          <w:lang w:bidi="ar-SA"/>
        </w:rPr>
        <w:t xml:space="preserve"> </w:t>
      </w:r>
      <w:r w:rsidRPr="00C136AE">
        <w:rPr>
          <w:rFonts w:ascii="Rockwell" w:eastAsia="Calibri" w:hAnsi="Rockwell" w:cs="Arial"/>
          <w:b/>
          <w:bCs/>
          <w:lang w:bidi="ar-SA"/>
        </w:rPr>
        <w:t>Cena</w:t>
      </w:r>
      <w:r w:rsidRPr="00C136AE">
        <w:rPr>
          <w:rFonts w:ascii="Rockwell" w:eastAsia="Calibri" w:hAnsi="Rockwell" w:cs="Arial"/>
          <w:lang w:bidi="ar-SA"/>
        </w:rPr>
        <w:t xml:space="preserve"> y alojamiento.</w:t>
      </w:r>
    </w:p>
    <w:p w14:paraId="685A4E72" w14:textId="77777777" w:rsidR="00F95F2E" w:rsidRPr="00C136AE" w:rsidRDefault="00F95F2E" w:rsidP="005A0970">
      <w:pPr>
        <w:widowControl/>
        <w:kinsoku w:val="0"/>
        <w:overflowPunct w:val="0"/>
        <w:adjustRightInd w:val="0"/>
        <w:jc w:val="both"/>
        <w:rPr>
          <w:rFonts w:ascii="Rockwell" w:eastAsia="Calibri" w:hAnsi="Rockwell" w:cs="Arial"/>
          <w:lang w:bidi="ar-SA"/>
        </w:rPr>
      </w:pPr>
    </w:p>
    <w:p w14:paraId="258DB91C" w14:textId="76325637" w:rsidR="00F95F2E" w:rsidRPr="00C136AE" w:rsidRDefault="00F95F2E" w:rsidP="005A0970">
      <w:pPr>
        <w:widowControl/>
        <w:pBdr>
          <w:bottom w:val="single" w:sz="4" w:space="1" w:color="auto"/>
        </w:pBdr>
        <w:kinsoku w:val="0"/>
        <w:overflowPunct w:val="0"/>
        <w:adjustRightInd w:val="0"/>
        <w:jc w:val="both"/>
        <w:rPr>
          <w:rFonts w:ascii="Rockwell" w:eastAsia="Calibri" w:hAnsi="Rockwell" w:cs="Arial"/>
          <w:b/>
          <w:bCs/>
          <w:lang w:val="es-ES_tradnl" w:bidi="ar-SA"/>
        </w:rPr>
      </w:pPr>
      <w:r w:rsidRPr="00C136AE">
        <w:rPr>
          <w:rFonts w:ascii="Rockwell" w:eastAsia="Calibri" w:hAnsi="Rockwell" w:cs="Arial"/>
          <w:b/>
          <w:bCs/>
          <w:lang w:val="es-ES_tradnl" w:bidi="ar-SA"/>
        </w:rPr>
        <w:t xml:space="preserve">Día </w:t>
      </w:r>
      <w:r w:rsidR="002E6133" w:rsidRPr="00C136AE">
        <w:rPr>
          <w:rFonts w:ascii="Rockwell" w:eastAsia="Calibri" w:hAnsi="Rockwell" w:cs="Arial"/>
          <w:b/>
          <w:bCs/>
          <w:lang w:val="es-ES_tradnl" w:bidi="ar-SA"/>
        </w:rPr>
        <w:t>8</w:t>
      </w:r>
      <w:r w:rsidRPr="00C136AE">
        <w:rPr>
          <w:rFonts w:ascii="Rockwell" w:eastAsia="Calibri" w:hAnsi="Rockwell" w:cs="Arial"/>
          <w:b/>
          <w:bCs/>
          <w:lang w:val="es-ES_tradnl" w:bidi="ar-SA"/>
        </w:rPr>
        <w:t xml:space="preserve">º (S): Marrakech </w:t>
      </w:r>
      <w:r w:rsidR="00207D88" w:rsidRPr="00C136AE">
        <w:rPr>
          <w:rFonts w:ascii="Rockwell" w:eastAsia="Calibri" w:hAnsi="Rockwell" w:cs="Arial"/>
          <w:b/>
          <w:bCs/>
          <w:lang w:val="es-ES_tradnl" w:bidi="ar-SA"/>
        </w:rPr>
        <w:t>o</w:t>
      </w:r>
      <w:r w:rsidRPr="00C136AE">
        <w:rPr>
          <w:rFonts w:ascii="Rockwell" w:eastAsia="Calibri" w:hAnsi="Rockwell" w:cs="Arial"/>
          <w:b/>
          <w:bCs/>
          <w:lang w:val="es-ES_tradnl" w:bidi="ar-SA"/>
        </w:rPr>
        <w:t xml:space="preserve"> Casablanca </w:t>
      </w:r>
    </w:p>
    <w:p w14:paraId="6C956CF4" w14:textId="3A48E2DC" w:rsidR="00517C79" w:rsidRPr="00C136AE" w:rsidRDefault="00F95F2E" w:rsidP="005A0970">
      <w:pPr>
        <w:widowControl/>
        <w:kinsoku w:val="0"/>
        <w:overflowPunct w:val="0"/>
        <w:adjustRightInd w:val="0"/>
        <w:jc w:val="both"/>
        <w:rPr>
          <w:rFonts w:ascii="Rockwell" w:eastAsia="Calibri" w:hAnsi="Rockwell" w:cs="Arial"/>
          <w:lang w:val="es-ES_tradnl" w:bidi="ar-SA"/>
        </w:rPr>
      </w:pPr>
      <w:r w:rsidRPr="00C136AE">
        <w:rPr>
          <w:rFonts w:ascii="Rockwell" w:eastAsia="Calibri" w:hAnsi="Rockwell" w:cs="Arial"/>
          <w:lang w:val="es-ES_tradnl" w:bidi="ar-SA"/>
        </w:rPr>
        <w:t>Desayuno. A la hora indicada traslado al aeropuerto</w:t>
      </w:r>
      <w:r w:rsidR="00131305" w:rsidRPr="00C136AE">
        <w:rPr>
          <w:rFonts w:ascii="Rockwell" w:eastAsia="Calibri" w:hAnsi="Rockwell" w:cs="Arial"/>
          <w:lang w:val="es-ES_tradnl" w:bidi="ar-SA"/>
        </w:rPr>
        <w:t xml:space="preserve"> de Marrakech o Casablanca</w:t>
      </w:r>
      <w:r w:rsidRPr="00C136AE">
        <w:rPr>
          <w:rFonts w:ascii="Rockwell" w:eastAsia="Calibri" w:hAnsi="Rockwell" w:cs="Arial"/>
          <w:lang w:val="es-ES_tradnl" w:bidi="ar-SA"/>
        </w:rPr>
        <w:t xml:space="preserve"> para embarcar en el vuelo de salida. Fin de viaje y de nuestros servicios</w:t>
      </w:r>
      <w:r w:rsidR="00517C79" w:rsidRPr="00C136AE">
        <w:rPr>
          <w:rFonts w:ascii="Rockwell" w:eastAsia="Calibri" w:hAnsi="Rockwell" w:cs="Arial"/>
          <w:lang w:val="es-ES_tradnl" w:bidi="ar-SA"/>
        </w:rPr>
        <w:t>.</w:t>
      </w:r>
    </w:p>
    <w:p w14:paraId="6C9D9286" w14:textId="77777777" w:rsidR="005A0970" w:rsidRPr="00C136AE" w:rsidRDefault="005A0970" w:rsidP="005A0970">
      <w:pPr>
        <w:widowControl/>
        <w:kinsoku w:val="0"/>
        <w:overflowPunct w:val="0"/>
        <w:adjustRightInd w:val="0"/>
        <w:jc w:val="both"/>
        <w:rPr>
          <w:rFonts w:ascii="Rockwell" w:eastAsia="Calibri" w:hAnsi="Rockwell" w:cs="Arial"/>
          <w:lang w:val="es-ES_tradnl" w:bidi="ar-SA"/>
        </w:rPr>
      </w:pPr>
    </w:p>
    <w:p w14:paraId="3868FBCD" w14:textId="77777777" w:rsidR="00490BA2" w:rsidRPr="00C136AE" w:rsidRDefault="00490BA2" w:rsidP="00490BA2">
      <w:pPr>
        <w:widowControl/>
        <w:kinsoku w:val="0"/>
        <w:overflowPunct w:val="0"/>
        <w:adjustRightInd w:val="0"/>
        <w:jc w:val="both"/>
        <w:rPr>
          <w:rFonts w:ascii="Rockwell" w:eastAsia="Calibri" w:hAnsi="Rockwell" w:cs="Arial"/>
          <w:lang w:val="es-ES_tradnl" w:bidi="ar-SA"/>
        </w:rPr>
      </w:pPr>
    </w:p>
    <w:p w14:paraId="2E90A6D3" w14:textId="77777777" w:rsidR="00490BA2" w:rsidRPr="00C136AE" w:rsidRDefault="00490BA2" w:rsidP="00490BA2">
      <w:pPr>
        <w:widowControl/>
        <w:kinsoku w:val="0"/>
        <w:overflowPunct w:val="0"/>
        <w:adjustRightInd w:val="0"/>
        <w:rPr>
          <w:rFonts w:ascii="Arial" w:eastAsia="Calibri" w:hAnsi="Arial" w:cs="Arial"/>
          <w:b/>
          <w:bCs/>
          <w:sz w:val="20"/>
          <w:szCs w:val="20"/>
          <w:u w:val="single"/>
          <w:lang w:bidi="ar-SA"/>
        </w:rPr>
      </w:pPr>
      <w:r w:rsidRPr="00C136AE">
        <w:rPr>
          <w:rFonts w:ascii="Rockwell" w:eastAsia="Calibri" w:hAnsi="Rockwell" w:cs="Arial"/>
          <w:b/>
          <w:bCs/>
          <w:lang w:val="es-ES_tradnl" w:bidi="ar-SA"/>
        </w:rPr>
        <w:t>Suplemento tramo aéreo</w:t>
      </w:r>
    </w:p>
    <w:p w14:paraId="7E5CC969" w14:textId="77777777" w:rsidR="00490BA2" w:rsidRPr="00C136AE" w:rsidRDefault="00490BA2" w:rsidP="00490BA2">
      <w:pPr>
        <w:widowControl/>
        <w:kinsoku w:val="0"/>
        <w:overflowPunct w:val="0"/>
        <w:adjustRightInd w:val="0"/>
        <w:rPr>
          <w:rFonts w:ascii="Arial" w:eastAsia="Calibri" w:hAnsi="Arial" w:cs="Arial"/>
          <w:sz w:val="20"/>
          <w:szCs w:val="20"/>
          <w:u w:val="single"/>
          <w:lang w:bidi="ar-SA"/>
        </w:rPr>
      </w:pPr>
    </w:p>
    <w:p w14:paraId="48A7BC67" w14:textId="77777777" w:rsidR="00490BA2" w:rsidRPr="00C136AE" w:rsidRDefault="00490BA2" w:rsidP="00490BA2">
      <w:pPr>
        <w:widowControl/>
        <w:kinsoku w:val="0"/>
        <w:overflowPunct w:val="0"/>
        <w:adjustRightInd w:val="0"/>
        <w:jc w:val="both"/>
        <w:rPr>
          <w:rFonts w:ascii="Rockwell" w:eastAsia="Calibri" w:hAnsi="Rockwell" w:cs="Arial"/>
          <w:lang w:bidi="ar-SA"/>
        </w:rPr>
      </w:pPr>
      <w:r w:rsidRPr="00C136AE">
        <w:rPr>
          <w:rFonts w:ascii="Rockwell" w:eastAsia="Calibri" w:hAnsi="Rockwell" w:cs="Arial"/>
          <w:lang w:bidi="ar-SA"/>
        </w:rPr>
        <w:t xml:space="preserve">Tramo Casablanca – Madrid o tramo Marrakech – Madrid opcional: precio por </w:t>
      </w:r>
      <w:proofErr w:type="spellStart"/>
      <w:r w:rsidRPr="00C136AE">
        <w:rPr>
          <w:rFonts w:ascii="Rockwell" w:eastAsia="Calibri" w:hAnsi="Rockwell" w:cs="Arial"/>
          <w:lang w:bidi="ar-SA"/>
        </w:rPr>
        <w:t>pax</w:t>
      </w:r>
      <w:proofErr w:type="spellEnd"/>
      <w:r w:rsidRPr="00C136AE">
        <w:rPr>
          <w:rFonts w:ascii="Rockwell" w:eastAsia="Calibri" w:hAnsi="Rockwell" w:cs="Arial"/>
          <w:lang w:bidi="ar-SA"/>
        </w:rPr>
        <w:t xml:space="preserve"> 220$ NETO + tasas aéreas (aprox. 35$) (precio sujeto a disponibilidad)</w:t>
      </w:r>
    </w:p>
    <w:p w14:paraId="65F38D9D" w14:textId="77777777" w:rsidR="00490BA2" w:rsidRPr="00C136AE" w:rsidRDefault="00490BA2" w:rsidP="00490BA2">
      <w:pPr>
        <w:widowControl/>
        <w:kinsoku w:val="0"/>
        <w:overflowPunct w:val="0"/>
        <w:adjustRightInd w:val="0"/>
        <w:jc w:val="both"/>
        <w:rPr>
          <w:rFonts w:ascii="Rockwell" w:eastAsia="Calibri" w:hAnsi="Rockwell" w:cs="Arial"/>
          <w:lang w:val="es-ES_tradnl" w:bidi="ar-SA"/>
        </w:rPr>
      </w:pPr>
    </w:p>
    <w:p w14:paraId="4B8CA3D7" w14:textId="77777777" w:rsidR="00490BA2" w:rsidRPr="00C136AE" w:rsidRDefault="00490BA2" w:rsidP="00490BA2">
      <w:pPr>
        <w:widowControl/>
        <w:kinsoku w:val="0"/>
        <w:overflowPunct w:val="0"/>
        <w:adjustRightInd w:val="0"/>
        <w:jc w:val="both"/>
        <w:rPr>
          <w:rFonts w:ascii="Rockwell" w:eastAsia="Calibri" w:hAnsi="Rockwell" w:cs="Arial"/>
          <w:lang w:val="es-ES_tradnl" w:bidi="ar-SA"/>
        </w:rPr>
      </w:pPr>
    </w:p>
    <w:p w14:paraId="6D7646D8" w14:textId="77777777" w:rsidR="00490BA2" w:rsidRPr="00C136AE" w:rsidRDefault="00490BA2" w:rsidP="00490BA2">
      <w:pPr>
        <w:widowControl/>
        <w:kinsoku w:val="0"/>
        <w:overflowPunct w:val="0"/>
        <w:adjustRightInd w:val="0"/>
        <w:rPr>
          <w:rFonts w:ascii="Rockwell" w:eastAsia="Calibri" w:hAnsi="Rockwell" w:cs="Arial"/>
          <w:b/>
          <w:bCs/>
          <w:lang w:val="es-ES_tradnl" w:bidi="ar-SA"/>
        </w:rPr>
      </w:pPr>
      <w:r w:rsidRPr="00C136AE">
        <w:rPr>
          <w:rFonts w:ascii="Rockwell" w:eastAsia="Calibri" w:hAnsi="Rockwell" w:cs="Arial"/>
          <w:b/>
          <w:bCs/>
          <w:lang w:val="es-ES_tradnl" w:bidi="ar-SA"/>
        </w:rPr>
        <w:lastRenderedPageBreak/>
        <w:t>Opción noche en el desierto:</w:t>
      </w:r>
    </w:p>
    <w:p w14:paraId="6D88C134" w14:textId="77777777" w:rsidR="00490BA2" w:rsidRPr="00C136AE" w:rsidRDefault="00490BA2" w:rsidP="00490BA2">
      <w:pPr>
        <w:widowControl/>
        <w:kinsoku w:val="0"/>
        <w:overflowPunct w:val="0"/>
        <w:adjustRightInd w:val="0"/>
        <w:rPr>
          <w:rFonts w:ascii="Rockwell" w:eastAsia="Calibri" w:hAnsi="Rockwell" w:cs="Arial"/>
          <w:lang w:val="es-ES_tradnl" w:bidi="ar-SA"/>
        </w:rPr>
      </w:pPr>
      <w:r w:rsidRPr="00C136AE">
        <w:rPr>
          <w:rFonts w:ascii="Rockwell" w:eastAsia="Calibri" w:hAnsi="Rockwell" w:cs="Arial"/>
          <w:lang w:val="es-ES_tradnl" w:bidi="ar-SA"/>
        </w:rPr>
        <w:t>Precio por persona en jaima doble: 270$</w:t>
      </w:r>
    </w:p>
    <w:p w14:paraId="3268E818" w14:textId="77777777" w:rsidR="00490BA2" w:rsidRPr="00C136AE" w:rsidRDefault="00490BA2" w:rsidP="00490BA2">
      <w:pPr>
        <w:widowControl/>
        <w:kinsoku w:val="0"/>
        <w:overflowPunct w:val="0"/>
        <w:adjustRightInd w:val="0"/>
        <w:rPr>
          <w:rFonts w:ascii="Arial" w:eastAsia="Calibri" w:hAnsi="Arial" w:cs="Arial"/>
          <w:sz w:val="20"/>
          <w:szCs w:val="20"/>
          <w:u w:val="single"/>
          <w:lang w:bidi="ar-SA"/>
        </w:rPr>
      </w:pPr>
      <w:r w:rsidRPr="00C136AE">
        <w:rPr>
          <w:rFonts w:ascii="Rockwell" w:eastAsia="Calibri" w:hAnsi="Rockwell" w:cs="Arial"/>
          <w:lang w:val="es-ES_tradnl" w:bidi="ar-SA"/>
        </w:rPr>
        <w:t>Precio por persona en jaima individual: 380$</w:t>
      </w:r>
    </w:p>
    <w:p w14:paraId="7D9CB276" w14:textId="77777777" w:rsidR="00490BA2" w:rsidRPr="00C136AE" w:rsidRDefault="00490BA2" w:rsidP="00490BA2">
      <w:pPr>
        <w:widowControl/>
        <w:kinsoku w:val="0"/>
        <w:overflowPunct w:val="0"/>
        <w:adjustRightInd w:val="0"/>
        <w:rPr>
          <w:rFonts w:ascii="Arial" w:eastAsia="Calibri" w:hAnsi="Arial" w:cs="Arial"/>
          <w:sz w:val="20"/>
          <w:szCs w:val="20"/>
          <w:u w:val="single"/>
          <w:lang w:bidi="ar-SA"/>
        </w:rPr>
      </w:pPr>
    </w:p>
    <w:p w14:paraId="714B9CF1" w14:textId="77777777" w:rsidR="008B639F" w:rsidRPr="00C136AE" w:rsidRDefault="008B639F">
      <w:pPr>
        <w:widowControl/>
        <w:kinsoku w:val="0"/>
        <w:overflowPunct w:val="0"/>
        <w:adjustRightInd w:val="0"/>
        <w:rPr>
          <w:rFonts w:ascii="Arial" w:eastAsia="Calibri" w:hAnsi="Arial" w:cs="Arial"/>
          <w:sz w:val="20"/>
          <w:szCs w:val="20"/>
          <w:u w:val="single"/>
          <w:lang w:bidi="ar-SA"/>
        </w:rPr>
      </w:pPr>
    </w:p>
    <w:sectPr w:rsidR="008B639F" w:rsidRPr="00C136AE"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5100" w14:textId="77777777" w:rsidR="00A17F18" w:rsidRDefault="00A17F18" w:rsidP="0003359D">
      <w:r>
        <w:separator/>
      </w:r>
    </w:p>
  </w:endnote>
  <w:endnote w:type="continuationSeparator" w:id="0">
    <w:p w14:paraId="072E9AE7" w14:textId="77777777" w:rsidR="00A17F18" w:rsidRDefault="00A17F18"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panose1 w:val="020B0606020104020203"/>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20B0402020203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20B0603020203020204"/>
    <w:charset w:val="00"/>
    <w:family w:val="swiss"/>
    <w:notTrueType/>
    <w:pitch w:val="variable"/>
    <w:sig w:usb0="800000AF" w:usb1="4000204A"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LT 55 Roman">
    <w:panose1 w:val="02000503040000020004"/>
    <w:charset w:val="00"/>
    <w:family w:val="auto"/>
    <w:pitch w:val="variable"/>
    <w:sig w:usb0="00000003" w:usb1="00000000" w:usb2="00000000" w:usb3="00000000" w:csb0="00000001" w:csb1="00000000"/>
  </w:font>
  <w:font w:name="Avenir LT Std 45 Book">
    <w:panose1 w:val="020B0502020203020204"/>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E02A" w14:textId="77777777" w:rsidR="00A17F18" w:rsidRDefault="00A17F18" w:rsidP="0003359D">
      <w:r>
        <w:separator/>
      </w:r>
    </w:p>
  </w:footnote>
  <w:footnote w:type="continuationSeparator" w:id="0">
    <w:p w14:paraId="7A48F24E" w14:textId="77777777" w:rsidR="00A17F18" w:rsidRDefault="00A17F18"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1561332035">
    <w:abstractNumId w:val="10"/>
  </w:num>
  <w:num w:numId="2" w16cid:durableId="305474425">
    <w:abstractNumId w:val="14"/>
  </w:num>
  <w:num w:numId="3" w16cid:durableId="1507984675">
    <w:abstractNumId w:val="5"/>
  </w:num>
  <w:num w:numId="4" w16cid:durableId="2076002292">
    <w:abstractNumId w:val="24"/>
  </w:num>
  <w:num w:numId="5" w16cid:durableId="1862669472">
    <w:abstractNumId w:val="19"/>
  </w:num>
  <w:num w:numId="6" w16cid:durableId="155536563">
    <w:abstractNumId w:val="18"/>
  </w:num>
  <w:num w:numId="7" w16cid:durableId="2130120992">
    <w:abstractNumId w:val="11"/>
  </w:num>
  <w:num w:numId="8" w16cid:durableId="1847593901">
    <w:abstractNumId w:val="23"/>
  </w:num>
  <w:num w:numId="9" w16cid:durableId="1327515882">
    <w:abstractNumId w:val="17"/>
  </w:num>
  <w:num w:numId="10" w16cid:durableId="1364750451">
    <w:abstractNumId w:val="8"/>
  </w:num>
  <w:num w:numId="11" w16cid:durableId="81294971">
    <w:abstractNumId w:val="22"/>
  </w:num>
  <w:num w:numId="12" w16cid:durableId="534660205">
    <w:abstractNumId w:val="2"/>
  </w:num>
  <w:num w:numId="13" w16cid:durableId="1793136106">
    <w:abstractNumId w:val="15"/>
  </w:num>
  <w:num w:numId="14" w16cid:durableId="1475443106">
    <w:abstractNumId w:val="4"/>
  </w:num>
  <w:num w:numId="15" w16cid:durableId="1089276468">
    <w:abstractNumId w:val="7"/>
  </w:num>
  <w:num w:numId="16" w16cid:durableId="706029165">
    <w:abstractNumId w:val="12"/>
  </w:num>
  <w:num w:numId="17" w16cid:durableId="838735517">
    <w:abstractNumId w:val="13"/>
  </w:num>
  <w:num w:numId="18" w16cid:durableId="540017411">
    <w:abstractNumId w:val="16"/>
  </w:num>
  <w:num w:numId="19" w16cid:durableId="158545025">
    <w:abstractNumId w:val="3"/>
  </w:num>
  <w:num w:numId="20" w16cid:durableId="1642807963">
    <w:abstractNumId w:val="9"/>
  </w:num>
  <w:num w:numId="21" w16cid:durableId="380136053">
    <w:abstractNumId w:val="20"/>
  </w:num>
  <w:num w:numId="22" w16cid:durableId="994338010">
    <w:abstractNumId w:val="6"/>
  </w:num>
  <w:num w:numId="23" w16cid:durableId="549264954">
    <w:abstractNumId w:val="21"/>
  </w:num>
  <w:num w:numId="24" w16cid:durableId="167990642">
    <w:abstractNumId w:val="6"/>
  </w:num>
  <w:num w:numId="25" w16cid:durableId="1432965641">
    <w:abstractNumId w:val="1"/>
  </w:num>
  <w:num w:numId="26" w16cid:durableId="147915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1431"/>
    <w:rsid w:val="00003AC3"/>
    <w:rsid w:val="000061F9"/>
    <w:rsid w:val="0003359D"/>
    <w:rsid w:val="0003780B"/>
    <w:rsid w:val="00055DDD"/>
    <w:rsid w:val="0005637C"/>
    <w:rsid w:val="00060C25"/>
    <w:rsid w:val="000621DD"/>
    <w:rsid w:val="00063C87"/>
    <w:rsid w:val="0008767C"/>
    <w:rsid w:val="00091106"/>
    <w:rsid w:val="000954A1"/>
    <w:rsid w:val="00096A7E"/>
    <w:rsid w:val="000A2DAA"/>
    <w:rsid w:val="000A4D87"/>
    <w:rsid w:val="000A6559"/>
    <w:rsid w:val="000A7230"/>
    <w:rsid w:val="000C0D2A"/>
    <w:rsid w:val="000C1BFE"/>
    <w:rsid w:val="000C527C"/>
    <w:rsid w:val="000D4273"/>
    <w:rsid w:val="000E4D10"/>
    <w:rsid w:val="000F77EB"/>
    <w:rsid w:val="00103FEE"/>
    <w:rsid w:val="00111DA5"/>
    <w:rsid w:val="001120DB"/>
    <w:rsid w:val="001140E9"/>
    <w:rsid w:val="00114DC6"/>
    <w:rsid w:val="001200F5"/>
    <w:rsid w:val="00123755"/>
    <w:rsid w:val="00131305"/>
    <w:rsid w:val="001337CE"/>
    <w:rsid w:val="001374D3"/>
    <w:rsid w:val="00143ED7"/>
    <w:rsid w:val="00144F89"/>
    <w:rsid w:val="001508FE"/>
    <w:rsid w:val="00151DE9"/>
    <w:rsid w:val="00157872"/>
    <w:rsid w:val="00173205"/>
    <w:rsid w:val="001735BD"/>
    <w:rsid w:val="00174B9C"/>
    <w:rsid w:val="00181C49"/>
    <w:rsid w:val="0018209D"/>
    <w:rsid w:val="00185082"/>
    <w:rsid w:val="00191253"/>
    <w:rsid w:val="001D0107"/>
    <w:rsid w:val="001E58A4"/>
    <w:rsid w:val="001E6A85"/>
    <w:rsid w:val="001E7AC0"/>
    <w:rsid w:val="001E7FCA"/>
    <w:rsid w:val="002003BF"/>
    <w:rsid w:val="00201A84"/>
    <w:rsid w:val="00201DC5"/>
    <w:rsid w:val="002032A9"/>
    <w:rsid w:val="00207D88"/>
    <w:rsid w:val="0021108F"/>
    <w:rsid w:val="002154AD"/>
    <w:rsid w:val="002202CA"/>
    <w:rsid w:val="00223E5E"/>
    <w:rsid w:val="00230A66"/>
    <w:rsid w:val="00232B1D"/>
    <w:rsid w:val="0024025A"/>
    <w:rsid w:val="002432CB"/>
    <w:rsid w:val="00253385"/>
    <w:rsid w:val="00254235"/>
    <w:rsid w:val="00254262"/>
    <w:rsid w:val="00265820"/>
    <w:rsid w:val="00275D8E"/>
    <w:rsid w:val="0027707D"/>
    <w:rsid w:val="002A4CC0"/>
    <w:rsid w:val="002A6FA5"/>
    <w:rsid w:val="002B389D"/>
    <w:rsid w:val="002C3F0E"/>
    <w:rsid w:val="002D4564"/>
    <w:rsid w:val="002D4B89"/>
    <w:rsid w:val="002D63EA"/>
    <w:rsid w:val="002E07A9"/>
    <w:rsid w:val="002E6133"/>
    <w:rsid w:val="002F5455"/>
    <w:rsid w:val="003035D4"/>
    <w:rsid w:val="003049DC"/>
    <w:rsid w:val="003064D5"/>
    <w:rsid w:val="00311589"/>
    <w:rsid w:val="00312485"/>
    <w:rsid w:val="00312B9B"/>
    <w:rsid w:val="003151CF"/>
    <w:rsid w:val="00316D25"/>
    <w:rsid w:val="00317956"/>
    <w:rsid w:val="0032257D"/>
    <w:rsid w:val="003236E1"/>
    <w:rsid w:val="00323B33"/>
    <w:rsid w:val="00325BD6"/>
    <w:rsid w:val="00326CB1"/>
    <w:rsid w:val="0032716E"/>
    <w:rsid w:val="00344A7E"/>
    <w:rsid w:val="003464DB"/>
    <w:rsid w:val="003672CE"/>
    <w:rsid w:val="00383F40"/>
    <w:rsid w:val="003867D5"/>
    <w:rsid w:val="003922B9"/>
    <w:rsid w:val="00394976"/>
    <w:rsid w:val="003A1C9F"/>
    <w:rsid w:val="003C1315"/>
    <w:rsid w:val="003C6A4F"/>
    <w:rsid w:val="003E445B"/>
    <w:rsid w:val="003F78F8"/>
    <w:rsid w:val="00402288"/>
    <w:rsid w:val="00402549"/>
    <w:rsid w:val="00403BDF"/>
    <w:rsid w:val="00406409"/>
    <w:rsid w:val="00411BCF"/>
    <w:rsid w:val="00413CCD"/>
    <w:rsid w:val="00415CB7"/>
    <w:rsid w:val="004309B2"/>
    <w:rsid w:val="0043346A"/>
    <w:rsid w:val="004349FC"/>
    <w:rsid w:val="00435469"/>
    <w:rsid w:val="004357A4"/>
    <w:rsid w:val="004415E5"/>
    <w:rsid w:val="00442286"/>
    <w:rsid w:val="00442735"/>
    <w:rsid w:val="004457E6"/>
    <w:rsid w:val="0045690C"/>
    <w:rsid w:val="00460FFE"/>
    <w:rsid w:val="00467426"/>
    <w:rsid w:val="00472359"/>
    <w:rsid w:val="00473276"/>
    <w:rsid w:val="00475B6B"/>
    <w:rsid w:val="004857CA"/>
    <w:rsid w:val="00487687"/>
    <w:rsid w:val="00487A3B"/>
    <w:rsid w:val="00490BA2"/>
    <w:rsid w:val="004928D6"/>
    <w:rsid w:val="00495973"/>
    <w:rsid w:val="0049775D"/>
    <w:rsid w:val="004A412C"/>
    <w:rsid w:val="004A5B62"/>
    <w:rsid w:val="004B1F35"/>
    <w:rsid w:val="004C08F9"/>
    <w:rsid w:val="004C25B2"/>
    <w:rsid w:val="004C329D"/>
    <w:rsid w:val="004C42ED"/>
    <w:rsid w:val="004D197D"/>
    <w:rsid w:val="004D4776"/>
    <w:rsid w:val="004D6E4E"/>
    <w:rsid w:val="004D7944"/>
    <w:rsid w:val="004E7A81"/>
    <w:rsid w:val="004F64CC"/>
    <w:rsid w:val="0050076B"/>
    <w:rsid w:val="005062DB"/>
    <w:rsid w:val="00517C79"/>
    <w:rsid w:val="00517FE6"/>
    <w:rsid w:val="00530642"/>
    <w:rsid w:val="005333E4"/>
    <w:rsid w:val="0054714F"/>
    <w:rsid w:val="00547583"/>
    <w:rsid w:val="00547E14"/>
    <w:rsid w:val="00551346"/>
    <w:rsid w:val="005535E6"/>
    <w:rsid w:val="00555A16"/>
    <w:rsid w:val="0056284D"/>
    <w:rsid w:val="00571FC7"/>
    <w:rsid w:val="00572744"/>
    <w:rsid w:val="005752E3"/>
    <w:rsid w:val="005836FE"/>
    <w:rsid w:val="005908BF"/>
    <w:rsid w:val="0059095C"/>
    <w:rsid w:val="00593A42"/>
    <w:rsid w:val="005A0970"/>
    <w:rsid w:val="005B3A3F"/>
    <w:rsid w:val="005B4152"/>
    <w:rsid w:val="005C053C"/>
    <w:rsid w:val="005C074F"/>
    <w:rsid w:val="005C29DB"/>
    <w:rsid w:val="005D4CD5"/>
    <w:rsid w:val="005D53A3"/>
    <w:rsid w:val="005D7DEE"/>
    <w:rsid w:val="005F192B"/>
    <w:rsid w:val="00613C0D"/>
    <w:rsid w:val="0061439E"/>
    <w:rsid w:val="00622565"/>
    <w:rsid w:val="006256CC"/>
    <w:rsid w:val="00625981"/>
    <w:rsid w:val="0064020A"/>
    <w:rsid w:val="0064069B"/>
    <w:rsid w:val="00651303"/>
    <w:rsid w:val="00654FF6"/>
    <w:rsid w:val="0066544A"/>
    <w:rsid w:val="00673025"/>
    <w:rsid w:val="00674F4F"/>
    <w:rsid w:val="00681C14"/>
    <w:rsid w:val="0068725B"/>
    <w:rsid w:val="0069592A"/>
    <w:rsid w:val="006A251B"/>
    <w:rsid w:val="006A31B7"/>
    <w:rsid w:val="006B37DA"/>
    <w:rsid w:val="006B6135"/>
    <w:rsid w:val="006B7AED"/>
    <w:rsid w:val="006C214D"/>
    <w:rsid w:val="006C21DF"/>
    <w:rsid w:val="006C5047"/>
    <w:rsid w:val="006D7A66"/>
    <w:rsid w:val="006E0067"/>
    <w:rsid w:val="006E408B"/>
    <w:rsid w:val="006F256D"/>
    <w:rsid w:val="006F303C"/>
    <w:rsid w:val="006F5B19"/>
    <w:rsid w:val="006F667E"/>
    <w:rsid w:val="00700135"/>
    <w:rsid w:val="007006EA"/>
    <w:rsid w:val="00701758"/>
    <w:rsid w:val="00711C63"/>
    <w:rsid w:val="00717423"/>
    <w:rsid w:val="00720277"/>
    <w:rsid w:val="00735F4B"/>
    <w:rsid w:val="00736E5C"/>
    <w:rsid w:val="00741913"/>
    <w:rsid w:val="0074254D"/>
    <w:rsid w:val="007452AE"/>
    <w:rsid w:val="00747A0C"/>
    <w:rsid w:val="007513CA"/>
    <w:rsid w:val="0075656E"/>
    <w:rsid w:val="00760B26"/>
    <w:rsid w:val="0077458D"/>
    <w:rsid w:val="007764C3"/>
    <w:rsid w:val="00783972"/>
    <w:rsid w:val="00790A9D"/>
    <w:rsid w:val="0079326B"/>
    <w:rsid w:val="00795A2C"/>
    <w:rsid w:val="007A06EB"/>
    <w:rsid w:val="007B08CC"/>
    <w:rsid w:val="007B6678"/>
    <w:rsid w:val="007D13CB"/>
    <w:rsid w:val="007F2A1A"/>
    <w:rsid w:val="007F68E1"/>
    <w:rsid w:val="008026D1"/>
    <w:rsid w:val="00805FE1"/>
    <w:rsid w:val="008069B8"/>
    <w:rsid w:val="00814ED9"/>
    <w:rsid w:val="00820966"/>
    <w:rsid w:val="00827261"/>
    <w:rsid w:val="00827726"/>
    <w:rsid w:val="008279AF"/>
    <w:rsid w:val="00843965"/>
    <w:rsid w:val="00847F80"/>
    <w:rsid w:val="00857A6B"/>
    <w:rsid w:val="008631A4"/>
    <w:rsid w:val="008732FD"/>
    <w:rsid w:val="0088360F"/>
    <w:rsid w:val="008916BD"/>
    <w:rsid w:val="00891D63"/>
    <w:rsid w:val="008B0ABD"/>
    <w:rsid w:val="008B1B53"/>
    <w:rsid w:val="008B639F"/>
    <w:rsid w:val="008C1B0D"/>
    <w:rsid w:val="008C50DF"/>
    <w:rsid w:val="008C79DA"/>
    <w:rsid w:val="008E1965"/>
    <w:rsid w:val="008E28CA"/>
    <w:rsid w:val="008E5797"/>
    <w:rsid w:val="008F3B82"/>
    <w:rsid w:val="00905F1D"/>
    <w:rsid w:val="00906461"/>
    <w:rsid w:val="00914FCA"/>
    <w:rsid w:val="00916C93"/>
    <w:rsid w:val="0091721B"/>
    <w:rsid w:val="00921582"/>
    <w:rsid w:val="009227F2"/>
    <w:rsid w:val="00931CA3"/>
    <w:rsid w:val="009348D7"/>
    <w:rsid w:val="00944B67"/>
    <w:rsid w:val="009524B5"/>
    <w:rsid w:val="00953064"/>
    <w:rsid w:val="00954353"/>
    <w:rsid w:val="00962187"/>
    <w:rsid w:val="009722E2"/>
    <w:rsid w:val="00972B38"/>
    <w:rsid w:val="009809EE"/>
    <w:rsid w:val="00980C03"/>
    <w:rsid w:val="00981951"/>
    <w:rsid w:val="00982D45"/>
    <w:rsid w:val="00990B49"/>
    <w:rsid w:val="00990E6F"/>
    <w:rsid w:val="00996FC0"/>
    <w:rsid w:val="009A1E43"/>
    <w:rsid w:val="009A5549"/>
    <w:rsid w:val="009A59BE"/>
    <w:rsid w:val="009B0FDF"/>
    <w:rsid w:val="009B3D71"/>
    <w:rsid w:val="009B6AF3"/>
    <w:rsid w:val="009C0116"/>
    <w:rsid w:val="009C0AF4"/>
    <w:rsid w:val="009C2EEF"/>
    <w:rsid w:val="009E60EB"/>
    <w:rsid w:val="009F0661"/>
    <w:rsid w:val="009F1DA0"/>
    <w:rsid w:val="009F2310"/>
    <w:rsid w:val="009F3C71"/>
    <w:rsid w:val="009F52CE"/>
    <w:rsid w:val="00A00696"/>
    <w:rsid w:val="00A045DC"/>
    <w:rsid w:val="00A127C9"/>
    <w:rsid w:val="00A1333A"/>
    <w:rsid w:val="00A15F27"/>
    <w:rsid w:val="00A17F18"/>
    <w:rsid w:val="00A22D54"/>
    <w:rsid w:val="00A25420"/>
    <w:rsid w:val="00A26977"/>
    <w:rsid w:val="00A30373"/>
    <w:rsid w:val="00A30DAE"/>
    <w:rsid w:val="00A34E34"/>
    <w:rsid w:val="00A37774"/>
    <w:rsid w:val="00A64C08"/>
    <w:rsid w:val="00A67CEE"/>
    <w:rsid w:val="00A72FBD"/>
    <w:rsid w:val="00A77408"/>
    <w:rsid w:val="00A820ED"/>
    <w:rsid w:val="00A84F47"/>
    <w:rsid w:val="00A9176F"/>
    <w:rsid w:val="00A91CD6"/>
    <w:rsid w:val="00A954B1"/>
    <w:rsid w:val="00AA58F5"/>
    <w:rsid w:val="00AC1367"/>
    <w:rsid w:val="00AD3204"/>
    <w:rsid w:val="00AE516D"/>
    <w:rsid w:val="00AF651F"/>
    <w:rsid w:val="00B0255A"/>
    <w:rsid w:val="00B02AD3"/>
    <w:rsid w:val="00B07D57"/>
    <w:rsid w:val="00B1763D"/>
    <w:rsid w:val="00B32E3B"/>
    <w:rsid w:val="00B405F9"/>
    <w:rsid w:val="00B41260"/>
    <w:rsid w:val="00B502FE"/>
    <w:rsid w:val="00B51686"/>
    <w:rsid w:val="00B65A9D"/>
    <w:rsid w:val="00B65DC5"/>
    <w:rsid w:val="00B71FA0"/>
    <w:rsid w:val="00B804C7"/>
    <w:rsid w:val="00B80668"/>
    <w:rsid w:val="00B81A24"/>
    <w:rsid w:val="00B854AF"/>
    <w:rsid w:val="00B90F04"/>
    <w:rsid w:val="00B935E6"/>
    <w:rsid w:val="00B9497C"/>
    <w:rsid w:val="00BC01E5"/>
    <w:rsid w:val="00BC409D"/>
    <w:rsid w:val="00BC4F6D"/>
    <w:rsid w:val="00BC5C28"/>
    <w:rsid w:val="00BC6348"/>
    <w:rsid w:val="00BD7F2B"/>
    <w:rsid w:val="00BE78DE"/>
    <w:rsid w:val="00BE7A1E"/>
    <w:rsid w:val="00BF105C"/>
    <w:rsid w:val="00BF1298"/>
    <w:rsid w:val="00C136AE"/>
    <w:rsid w:val="00C14235"/>
    <w:rsid w:val="00C27EE9"/>
    <w:rsid w:val="00C348B0"/>
    <w:rsid w:val="00C35D8E"/>
    <w:rsid w:val="00C36A33"/>
    <w:rsid w:val="00C43833"/>
    <w:rsid w:val="00C4567A"/>
    <w:rsid w:val="00C45A09"/>
    <w:rsid w:val="00C51376"/>
    <w:rsid w:val="00C57478"/>
    <w:rsid w:val="00C740A4"/>
    <w:rsid w:val="00C7540C"/>
    <w:rsid w:val="00C8273A"/>
    <w:rsid w:val="00C855DA"/>
    <w:rsid w:val="00CA205F"/>
    <w:rsid w:val="00CA36D5"/>
    <w:rsid w:val="00CB32A8"/>
    <w:rsid w:val="00CB71BD"/>
    <w:rsid w:val="00CC1B68"/>
    <w:rsid w:val="00CD3E26"/>
    <w:rsid w:val="00CD5AA0"/>
    <w:rsid w:val="00CD6613"/>
    <w:rsid w:val="00CE0569"/>
    <w:rsid w:val="00CF2176"/>
    <w:rsid w:val="00D064BC"/>
    <w:rsid w:val="00D06B9E"/>
    <w:rsid w:val="00D134B0"/>
    <w:rsid w:val="00D35F89"/>
    <w:rsid w:val="00D52B05"/>
    <w:rsid w:val="00D531DD"/>
    <w:rsid w:val="00D8085C"/>
    <w:rsid w:val="00D81B67"/>
    <w:rsid w:val="00D97609"/>
    <w:rsid w:val="00DA15A9"/>
    <w:rsid w:val="00DA1C7C"/>
    <w:rsid w:val="00DA68CA"/>
    <w:rsid w:val="00DB2C3F"/>
    <w:rsid w:val="00DC2CAC"/>
    <w:rsid w:val="00DC3AE1"/>
    <w:rsid w:val="00DE061F"/>
    <w:rsid w:val="00DE2321"/>
    <w:rsid w:val="00DF072B"/>
    <w:rsid w:val="00DF1136"/>
    <w:rsid w:val="00DF11D9"/>
    <w:rsid w:val="00DF43E4"/>
    <w:rsid w:val="00E01DDA"/>
    <w:rsid w:val="00E07242"/>
    <w:rsid w:val="00E10E46"/>
    <w:rsid w:val="00E120D4"/>
    <w:rsid w:val="00E17509"/>
    <w:rsid w:val="00E21177"/>
    <w:rsid w:val="00E347A8"/>
    <w:rsid w:val="00E36F84"/>
    <w:rsid w:val="00E45B49"/>
    <w:rsid w:val="00E5299A"/>
    <w:rsid w:val="00E52CF3"/>
    <w:rsid w:val="00E67A3C"/>
    <w:rsid w:val="00E759BB"/>
    <w:rsid w:val="00E82BA9"/>
    <w:rsid w:val="00E94B90"/>
    <w:rsid w:val="00E97915"/>
    <w:rsid w:val="00EA017F"/>
    <w:rsid w:val="00EA0722"/>
    <w:rsid w:val="00EB228D"/>
    <w:rsid w:val="00EB30F0"/>
    <w:rsid w:val="00EB57C3"/>
    <w:rsid w:val="00EC3663"/>
    <w:rsid w:val="00EC4396"/>
    <w:rsid w:val="00EC45FB"/>
    <w:rsid w:val="00EC4667"/>
    <w:rsid w:val="00ED7CED"/>
    <w:rsid w:val="00EE216E"/>
    <w:rsid w:val="00EE4B1C"/>
    <w:rsid w:val="00EF2A45"/>
    <w:rsid w:val="00F0079A"/>
    <w:rsid w:val="00F014EB"/>
    <w:rsid w:val="00F10FE0"/>
    <w:rsid w:val="00F129FD"/>
    <w:rsid w:val="00F16E95"/>
    <w:rsid w:val="00F17A97"/>
    <w:rsid w:val="00F20315"/>
    <w:rsid w:val="00F22871"/>
    <w:rsid w:val="00F25C51"/>
    <w:rsid w:val="00F323B7"/>
    <w:rsid w:val="00F32F21"/>
    <w:rsid w:val="00F4293D"/>
    <w:rsid w:val="00F4478A"/>
    <w:rsid w:val="00F45E00"/>
    <w:rsid w:val="00F54421"/>
    <w:rsid w:val="00F61831"/>
    <w:rsid w:val="00F65596"/>
    <w:rsid w:val="00F679B6"/>
    <w:rsid w:val="00F746B9"/>
    <w:rsid w:val="00F75151"/>
    <w:rsid w:val="00F77555"/>
    <w:rsid w:val="00F77721"/>
    <w:rsid w:val="00F8578D"/>
    <w:rsid w:val="00F93DDF"/>
    <w:rsid w:val="00F9448C"/>
    <w:rsid w:val="00F95F2E"/>
    <w:rsid w:val="00FA12EF"/>
    <w:rsid w:val="00FB00C6"/>
    <w:rsid w:val="00FB0C88"/>
    <w:rsid w:val="00FB221E"/>
    <w:rsid w:val="00FB5869"/>
    <w:rsid w:val="00FC1629"/>
    <w:rsid w:val="00FC22B0"/>
    <w:rsid w:val="00FC4CDA"/>
    <w:rsid w:val="00FC61F6"/>
    <w:rsid w:val="00FC7BD3"/>
    <w:rsid w:val="00FD3E81"/>
    <w:rsid w:val="00FD4775"/>
    <w:rsid w:val="00FE2004"/>
    <w:rsid w:val="00FE3924"/>
    <w:rsid w:val="00FE3CF4"/>
    <w:rsid w:val="00FF1D76"/>
    <w:rsid w:val="00FF2A09"/>
    <w:rsid w:val="00FF3B2E"/>
    <w:rsid w:val="00FF4D36"/>
    <w:rsid w:val="00FF5F2B"/>
    <w:rsid w:val="38947090"/>
    <w:rsid w:val="66B4E977"/>
    <w:rsid w:val="6A62C7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7A44"/>
  <w15:chartTrackingRefBased/>
  <w15:docId w15:val="{597DC651-A2D8-446C-B3C3-A805FEA6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PreciosPorPersonaTABLAS">
    <w:name w:val="Precios_Por_Persona (TABLAS)"/>
    <w:basedOn w:val="Ningnestilodeprrafo"/>
    <w:uiPriority w:val="99"/>
    <w:rsid w:val="00F20315"/>
    <w:rPr>
      <w:rFonts w:ascii="Gill Sans" w:hAnsi="Gill Sans" w:cs="Gill Sans"/>
      <w:b/>
      <w:bCs/>
      <w:caps/>
      <w:sz w:val="14"/>
      <w:szCs w:val="14"/>
    </w:rPr>
  </w:style>
  <w:style w:type="paragraph" w:customStyle="1" w:styleId="CabeceraTablaTABLAS">
    <w:name w:val="Cabecera_Tabla (TABLAS)"/>
    <w:basedOn w:val="Ningnestilodeprrafo"/>
    <w:uiPriority w:val="99"/>
    <w:rsid w:val="00F20315"/>
    <w:rPr>
      <w:rFonts w:ascii="Gill Sans" w:hAnsi="Gill Sans" w:cs="Gill Sans"/>
      <w:b/>
      <w:bCs/>
      <w:sz w:val="14"/>
      <w:szCs w:val="14"/>
    </w:rPr>
  </w:style>
  <w:style w:type="paragraph" w:customStyle="1" w:styleId="TramosFechasTourTABLAS">
    <w:name w:val="Tramos_Fechas_Tour (TABLAS)"/>
    <w:basedOn w:val="Ningnestilodeprrafo"/>
    <w:uiPriority w:val="99"/>
    <w:rsid w:val="00F20315"/>
    <w:rPr>
      <w:rFonts w:ascii="Gill Sans" w:hAnsi="Gill Sans" w:cs="Gill Sans"/>
      <w:w w:val="70"/>
      <w:sz w:val="14"/>
      <w:szCs w:val="14"/>
    </w:rPr>
  </w:style>
  <w:style w:type="paragraph" w:customStyle="1" w:styleId="CuerpoTablaTABLAS">
    <w:name w:val="Cuerpo_Tabla (TABLAS)"/>
    <w:basedOn w:val="Ningnestilodeprrafo"/>
    <w:uiPriority w:val="99"/>
    <w:rsid w:val="00F20315"/>
    <w:rPr>
      <w:rFonts w:ascii="Gill Sans" w:hAnsi="Gill Sans" w:cs="Gill Sans"/>
      <w:sz w:val="14"/>
      <w:szCs w:val="14"/>
    </w:rPr>
  </w:style>
  <w:style w:type="paragraph" w:customStyle="1" w:styleId="PreciosTABLAS">
    <w:name w:val="Precios (TABLAS)"/>
    <w:basedOn w:val="Ningnestilodeprrafo"/>
    <w:uiPriority w:val="99"/>
    <w:rsid w:val="00F20315"/>
    <w:pPr>
      <w:jc w:val="center"/>
    </w:pPr>
    <w:rPr>
      <w:rFonts w:ascii="Gill Sans" w:hAnsi="Gill Sans" w:cs="Gill Sans"/>
      <w:sz w:val="16"/>
      <w:szCs w:val="16"/>
    </w:rPr>
  </w:style>
  <w:style w:type="table" w:styleId="Tablaconcuadrcula">
    <w:name w:val="Table Grid"/>
    <w:basedOn w:val="Tablanormal"/>
    <w:uiPriority w:val="39"/>
    <w:rsid w:val="005A0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rsid w:val="00F32F21"/>
    <w:pPr>
      <w:widowControl w:val="0"/>
      <w:autoSpaceDE w:val="0"/>
      <w:autoSpaceDN w:val="0"/>
    </w:pPr>
    <w:rPr>
      <w:rFonts w:ascii="Avenir LT Std 35 Light" w:eastAsia="Avenir LT Std 35 Light" w:hAnsi="Avenir LT Std 35 Light" w:cs="Avenir LT Std 35 Light"/>
      <w:sz w:val="22"/>
      <w:szCs w:val="22"/>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346790">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528258020">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 w:id="19938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6D2C3-EFA7-4C15-8676-F5318B7BD8E8}"/>
</file>

<file path=customXml/itemProps2.xml><?xml version="1.0" encoding="utf-8"?>
<ds:datastoreItem xmlns:ds="http://schemas.openxmlformats.org/officeDocument/2006/customXml" ds:itemID="{6DB9B960-E52E-4F1F-8F1B-7E528E70D3A1}">
  <ds:schemaRefs>
    <ds:schemaRef ds:uri="http://schemas.openxmlformats.org/officeDocument/2006/bibliography"/>
  </ds:schemaRefs>
</ds:datastoreItem>
</file>

<file path=customXml/itemProps3.xml><?xml version="1.0" encoding="utf-8"?>
<ds:datastoreItem xmlns:ds="http://schemas.openxmlformats.org/officeDocument/2006/customXml" ds:itemID="{22A44C2B-0A6D-47D8-B1DE-CA7079B8FED1}">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4.xml><?xml version="1.0" encoding="utf-8"?>
<ds:datastoreItem xmlns:ds="http://schemas.openxmlformats.org/officeDocument/2006/customXml" ds:itemID="{D71DE6B1-FAFF-4A61-B909-D4B9759F31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1160</Words>
  <Characters>6383</Characters>
  <Application>Microsoft Office Word</Application>
  <DocSecurity>0</DocSecurity>
  <Lines>53</Lines>
  <Paragraphs>15</Paragraphs>
  <ScaleCrop>false</ScaleCrop>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Jorge Marquez</cp:lastModifiedBy>
  <cp:revision>81</cp:revision>
  <cp:lastPrinted>2019-02-04T18:02:00Z</cp:lastPrinted>
  <dcterms:created xsi:type="dcterms:W3CDTF">2024-04-29T20:34:00Z</dcterms:created>
  <dcterms:modified xsi:type="dcterms:W3CDTF">2026-03-23T08:07:00Z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4758000</vt:r8>
  </property>
  <property fmtid="{D5CDD505-2E9C-101B-9397-08002B2CF9AE}" pid="4" name="MediaServiceImageTags">
    <vt:lpwstr/>
  </property>
</Properties>
</file>