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4166" w14:textId="6389432E" w:rsidR="00660E44" w:rsidRPr="0077400D" w:rsidRDefault="00660E44" w:rsidP="008B6291">
      <w:pPr>
        <w:pStyle w:val="DIASITINERARIO"/>
        <w:pBdr>
          <w:bottom w:val="single" w:sz="4" w:space="1" w:color="auto"/>
        </w:pBdr>
        <w:jc w:val="center"/>
        <w:rPr>
          <w:rFonts w:ascii="Rockwell" w:hAnsi="Rockwell" w:cs="Arial"/>
          <w:b/>
          <w:bCs/>
          <w:sz w:val="36"/>
          <w:szCs w:val="36"/>
          <w:lang w:val="pt-PT"/>
        </w:rPr>
      </w:pPr>
      <w:r w:rsidRPr="0077400D">
        <w:rPr>
          <w:rFonts w:ascii="Rockwell" w:hAnsi="Rockwell" w:cs="Arial"/>
          <w:b/>
          <w:bCs/>
          <w:sz w:val="36"/>
          <w:szCs w:val="36"/>
          <w:lang w:val="pt-PT"/>
        </w:rPr>
        <w:t xml:space="preserve">Europa </w:t>
      </w:r>
      <w:r w:rsidR="0077400D" w:rsidRPr="0077400D">
        <w:rPr>
          <w:rFonts w:ascii="Rockwell" w:hAnsi="Rockwell" w:cs="Arial"/>
          <w:b/>
          <w:bCs/>
          <w:sz w:val="36"/>
          <w:szCs w:val="36"/>
          <w:lang w:val="pt-PT"/>
        </w:rPr>
        <w:t>para dos 12 “Europa para recordar 1”</w:t>
      </w:r>
    </w:p>
    <w:p w14:paraId="2FFEABE4" w14:textId="77777777" w:rsidR="00660E44" w:rsidRPr="0077400D" w:rsidRDefault="00660E44" w:rsidP="00660E44">
      <w:pPr>
        <w:pStyle w:val="DIASITINERARIO"/>
        <w:jc w:val="center"/>
        <w:rPr>
          <w:rFonts w:ascii="Rockwell" w:hAnsi="Rockwell" w:cs="Arial"/>
          <w:sz w:val="22"/>
          <w:szCs w:val="22"/>
          <w:lang w:val="pt-PT"/>
        </w:rPr>
      </w:pPr>
    </w:p>
    <w:p w14:paraId="58150864" w14:textId="233706AA" w:rsidR="00660E44" w:rsidRPr="00B2751D" w:rsidRDefault="00660E44" w:rsidP="00660E44">
      <w:pPr>
        <w:pStyle w:val="DIASITINERARIO"/>
        <w:jc w:val="center"/>
        <w:rPr>
          <w:rFonts w:ascii="Rockwell" w:hAnsi="Rockwell" w:cs="Arial"/>
          <w:color w:val="70AD47" w:themeColor="accent6"/>
          <w:sz w:val="20"/>
          <w:szCs w:val="20"/>
          <w:lang w:val="es-ES_tradnl"/>
        </w:rPr>
      </w:pPr>
      <w:r w:rsidRPr="00B2751D">
        <w:rPr>
          <w:rFonts w:ascii="Rockwell" w:hAnsi="Rockwell" w:cs="Arial"/>
          <w:color w:val="70AD47" w:themeColor="accent6"/>
          <w:sz w:val="20"/>
          <w:szCs w:val="20"/>
          <w:lang w:val="es-ES_tradnl"/>
        </w:rPr>
        <w:t xml:space="preserve">Descubriendo: Londres (2) / París (3) / Bruselas (1) / Gante / Brujas (1) / Amberes / La Haya / Ámsterdam (2) / Colonia / El Rin / Frankfurt (1) / </w:t>
      </w:r>
      <w:bookmarkStart w:id="0" w:name="_Hlk135305031"/>
      <w:r w:rsidRPr="00B2751D">
        <w:rPr>
          <w:rFonts w:ascii="Rockwell" w:hAnsi="Rockwell" w:cs="Arial"/>
          <w:color w:val="70AD47" w:themeColor="accent6"/>
          <w:sz w:val="20"/>
          <w:szCs w:val="20"/>
          <w:lang w:val="es-ES_tradnl"/>
        </w:rPr>
        <w:t xml:space="preserve">Heidelberg / Estrasburgo / Basilea </w:t>
      </w:r>
      <w:r w:rsidR="000F7CBC" w:rsidRPr="00B2751D">
        <w:rPr>
          <w:rFonts w:ascii="Rockwell" w:hAnsi="Rockwell" w:cs="Arial"/>
          <w:color w:val="70AD47" w:themeColor="accent6"/>
          <w:sz w:val="20"/>
          <w:szCs w:val="20"/>
          <w:lang w:val="es-ES_tradnl"/>
        </w:rPr>
        <w:t xml:space="preserve">(1) </w:t>
      </w:r>
      <w:r w:rsidRPr="00B2751D">
        <w:rPr>
          <w:rFonts w:ascii="Rockwell" w:hAnsi="Rockwell" w:cs="Arial"/>
          <w:color w:val="70AD47" w:themeColor="accent6"/>
          <w:sz w:val="20"/>
          <w:szCs w:val="20"/>
          <w:lang w:val="es-ES_tradnl"/>
        </w:rPr>
        <w:t>/ Lucerna / Como</w:t>
      </w:r>
      <w:r w:rsidR="000F7CBC" w:rsidRPr="00B2751D">
        <w:rPr>
          <w:rFonts w:ascii="Rockwell" w:hAnsi="Rockwell" w:cs="Arial"/>
          <w:color w:val="70AD47" w:themeColor="accent6"/>
          <w:sz w:val="20"/>
          <w:szCs w:val="20"/>
          <w:lang w:val="es-ES_tradnl"/>
        </w:rPr>
        <w:t xml:space="preserve"> </w:t>
      </w:r>
      <w:r w:rsidRPr="00B2751D">
        <w:rPr>
          <w:rFonts w:ascii="Rockwell" w:hAnsi="Rockwell" w:cs="Arial"/>
          <w:color w:val="70AD47" w:themeColor="accent6"/>
          <w:sz w:val="20"/>
          <w:szCs w:val="20"/>
          <w:lang w:val="es-ES_tradnl"/>
        </w:rPr>
        <w:t xml:space="preserve">/ Milán </w:t>
      </w:r>
      <w:bookmarkEnd w:id="0"/>
      <w:r w:rsidR="006476A7">
        <w:rPr>
          <w:rFonts w:ascii="Rockwell" w:hAnsi="Rockwell" w:cs="Arial"/>
          <w:color w:val="70AD47" w:themeColor="accent6"/>
          <w:sz w:val="20"/>
          <w:szCs w:val="20"/>
          <w:lang w:val="es-ES_tradnl"/>
        </w:rPr>
        <w:t xml:space="preserve">(1) </w:t>
      </w:r>
      <w:r w:rsidRPr="00B2751D">
        <w:rPr>
          <w:rFonts w:ascii="Rockwell" w:hAnsi="Rockwell" w:cs="Arial"/>
          <w:color w:val="70AD47" w:themeColor="accent6"/>
          <w:sz w:val="20"/>
          <w:szCs w:val="20"/>
          <w:lang w:val="es-ES_tradnl"/>
        </w:rPr>
        <w:t xml:space="preserve">/ </w:t>
      </w:r>
      <w:r w:rsidR="006476A7">
        <w:rPr>
          <w:rFonts w:ascii="Rockwell" w:hAnsi="Rockwell" w:cs="Arial"/>
          <w:color w:val="70AD47" w:themeColor="accent6"/>
          <w:sz w:val="20"/>
          <w:szCs w:val="20"/>
          <w:lang w:val="es-ES_tradnl"/>
        </w:rPr>
        <w:t xml:space="preserve">Verona / </w:t>
      </w:r>
      <w:r w:rsidRPr="00B2751D">
        <w:rPr>
          <w:rFonts w:ascii="Rockwell" w:hAnsi="Rockwell" w:cs="Arial"/>
          <w:color w:val="70AD47" w:themeColor="accent6"/>
          <w:sz w:val="20"/>
          <w:szCs w:val="20"/>
          <w:lang w:val="es-ES_tradnl"/>
        </w:rPr>
        <w:t xml:space="preserve">Venecia (2) / Padua / Florencia (2) / Siena / Asís / Roma (3) / Pisa / Costa Azul (1) / Barcelona (2) / Zaragoza / </w:t>
      </w:r>
      <w:r w:rsidRPr="006476A7">
        <w:rPr>
          <w:rFonts w:ascii="Rockwell" w:hAnsi="Rockwell" w:cs="Arial"/>
          <w:color w:val="70AD47" w:themeColor="accent6"/>
          <w:sz w:val="20"/>
          <w:szCs w:val="20"/>
          <w:lang w:val="es-ES_tradnl"/>
        </w:rPr>
        <w:t>Madrid (</w:t>
      </w:r>
      <w:r w:rsidR="006164D3" w:rsidRPr="006476A7">
        <w:rPr>
          <w:rFonts w:ascii="Rockwell" w:hAnsi="Rockwell" w:cs="Arial"/>
          <w:color w:val="70AD47" w:themeColor="accent6"/>
          <w:sz w:val="20"/>
          <w:szCs w:val="20"/>
          <w:lang w:val="es-ES_tradnl"/>
        </w:rPr>
        <w:t>2</w:t>
      </w:r>
      <w:r w:rsidRPr="006476A7">
        <w:rPr>
          <w:rFonts w:ascii="Rockwell" w:hAnsi="Rockwell" w:cs="Arial"/>
          <w:color w:val="70AD47" w:themeColor="accent6"/>
          <w:sz w:val="20"/>
          <w:szCs w:val="20"/>
          <w:lang w:val="es-ES_tradnl"/>
        </w:rPr>
        <w:t>)</w:t>
      </w:r>
    </w:p>
    <w:p w14:paraId="39EFD7DE" w14:textId="77777777" w:rsidR="00660E44" w:rsidRPr="00B2751D" w:rsidRDefault="00660E44" w:rsidP="00660E44">
      <w:pPr>
        <w:pStyle w:val="DIASITINERARIO"/>
        <w:jc w:val="center"/>
        <w:rPr>
          <w:rFonts w:ascii="Rockwell" w:hAnsi="Rockwell" w:cs="Arial"/>
          <w:color w:val="70AD47" w:themeColor="accent6"/>
          <w:sz w:val="22"/>
          <w:szCs w:val="22"/>
          <w:lang w:val="es-ES_tradnl"/>
        </w:rPr>
      </w:pPr>
    </w:p>
    <w:p w14:paraId="41393CEF" w14:textId="46F96F99" w:rsidR="00660E44" w:rsidRPr="00B2751D" w:rsidRDefault="00660E44" w:rsidP="0077400D">
      <w:pPr>
        <w:pStyle w:val="DIASITINERARIO"/>
        <w:jc w:val="center"/>
        <w:rPr>
          <w:rFonts w:ascii="Rockwell" w:hAnsi="Rockwell" w:cs="Arial"/>
          <w:b/>
          <w:bCs/>
          <w:color w:val="70AD47" w:themeColor="accent6"/>
          <w:sz w:val="22"/>
          <w:szCs w:val="22"/>
          <w:lang w:val="es-ES_tradnl"/>
        </w:rPr>
      </w:pPr>
      <w:r w:rsidRPr="00B2751D">
        <w:rPr>
          <w:rFonts w:ascii="Rockwell" w:hAnsi="Rockwell" w:cs="Arial"/>
          <w:b/>
          <w:bCs/>
          <w:color w:val="70AD47" w:themeColor="accent6"/>
          <w:sz w:val="22"/>
          <w:szCs w:val="22"/>
          <w:lang w:val="es-ES_tradnl"/>
        </w:rPr>
        <w:t>2</w:t>
      </w:r>
      <w:r w:rsidR="008B6291" w:rsidRPr="00B2751D">
        <w:rPr>
          <w:rFonts w:ascii="Rockwell" w:hAnsi="Rockwell" w:cs="Arial"/>
          <w:b/>
          <w:bCs/>
          <w:color w:val="70AD47" w:themeColor="accent6"/>
          <w:sz w:val="22"/>
          <w:szCs w:val="22"/>
          <w:lang w:val="es-ES_tradnl"/>
        </w:rPr>
        <w:t>4</w:t>
      </w:r>
      <w:r w:rsidR="00590E27" w:rsidRPr="00B2751D">
        <w:rPr>
          <w:rFonts w:ascii="Rockwell" w:hAnsi="Rockwell" w:cs="Arial"/>
          <w:b/>
          <w:bCs/>
          <w:color w:val="70AD47" w:themeColor="accent6"/>
          <w:sz w:val="22"/>
          <w:szCs w:val="22"/>
          <w:lang w:val="es-ES_tradnl"/>
        </w:rPr>
        <w:t xml:space="preserve"> </w:t>
      </w:r>
      <w:proofErr w:type="spellStart"/>
      <w:r w:rsidR="00590E27" w:rsidRPr="00B2751D">
        <w:rPr>
          <w:rFonts w:ascii="Rockwell" w:hAnsi="Rockwell" w:cs="Arial"/>
          <w:b/>
          <w:bCs/>
          <w:color w:val="70AD47" w:themeColor="accent6"/>
          <w:sz w:val="22"/>
          <w:szCs w:val="22"/>
          <w:lang w:val="es-ES_tradnl"/>
        </w:rPr>
        <w:t>ó</w:t>
      </w:r>
      <w:proofErr w:type="spellEnd"/>
      <w:r w:rsidRPr="00B2751D">
        <w:rPr>
          <w:rFonts w:ascii="Rockwell" w:hAnsi="Rockwell" w:cs="Arial"/>
          <w:b/>
          <w:bCs/>
          <w:color w:val="70AD47" w:themeColor="accent6"/>
          <w:sz w:val="22"/>
          <w:szCs w:val="22"/>
          <w:lang w:val="es-ES_tradnl"/>
        </w:rPr>
        <w:t xml:space="preserve"> </w:t>
      </w:r>
      <w:r w:rsidR="00590E27" w:rsidRPr="00B2751D">
        <w:rPr>
          <w:rFonts w:ascii="Rockwell" w:hAnsi="Rockwell" w:cs="Arial"/>
          <w:b/>
          <w:bCs/>
          <w:color w:val="70AD47" w:themeColor="accent6"/>
          <w:sz w:val="22"/>
          <w:szCs w:val="22"/>
          <w:lang w:val="es-ES_tradnl"/>
        </w:rPr>
        <w:t>2</w:t>
      </w:r>
      <w:r w:rsidR="008B6291" w:rsidRPr="00B2751D">
        <w:rPr>
          <w:rFonts w:ascii="Rockwell" w:hAnsi="Rockwell" w:cs="Arial"/>
          <w:b/>
          <w:bCs/>
          <w:color w:val="70AD47" w:themeColor="accent6"/>
          <w:sz w:val="22"/>
          <w:szCs w:val="22"/>
          <w:lang w:val="es-ES_tradnl"/>
        </w:rPr>
        <w:t>6</w:t>
      </w:r>
      <w:r w:rsidR="00590E27" w:rsidRPr="00B2751D">
        <w:rPr>
          <w:rFonts w:ascii="Rockwell" w:hAnsi="Rockwell" w:cs="Arial"/>
          <w:b/>
          <w:bCs/>
          <w:color w:val="70AD47" w:themeColor="accent6"/>
          <w:sz w:val="22"/>
          <w:szCs w:val="22"/>
          <w:lang w:val="es-ES_tradnl"/>
        </w:rPr>
        <w:t xml:space="preserve"> días</w:t>
      </w:r>
    </w:p>
    <w:p w14:paraId="4BE37C22" w14:textId="77777777" w:rsidR="00660E44" w:rsidRPr="00C177FE" w:rsidRDefault="00660E44" w:rsidP="00660E44">
      <w:pPr>
        <w:pStyle w:val="DIASITINERARIO"/>
        <w:jc w:val="center"/>
        <w:rPr>
          <w:rFonts w:ascii="Rockwell" w:hAnsi="Rockwell" w:cs="Arial"/>
          <w:b/>
          <w:bCs/>
          <w:sz w:val="22"/>
          <w:szCs w:val="22"/>
          <w:lang w:val="es-ES_tradnl"/>
        </w:rPr>
      </w:pPr>
    </w:p>
    <w:p w14:paraId="711DFFFC" w14:textId="77777777" w:rsidR="00660E44" w:rsidRPr="00C177FE" w:rsidRDefault="00660E44" w:rsidP="00660E44">
      <w:pPr>
        <w:pStyle w:val="DIASITINERARIO"/>
        <w:jc w:val="center"/>
        <w:rPr>
          <w:rFonts w:ascii="Rockwell" w:hAnsi="Rockwell" w:cs="Arial"/>
          <w:sz w:val="22"/>
          <w:szCs w:val="22"/>
          <w:lang w:val="es-ES_tradnl"/>
        </w:rPr>
      </w:pPr>
      <w:r w:rsidRPr="00C177FE">
        <w:rPr>
          <w:rFonts w:ascii="Rockwell" w:hAnsi="Rockwell" w:cs="Arial"/>
          <w:sz w:val="22"/>
          <w:szCs w:val="22"/>
          <w:lang w:val="es-ES_tradnl"/>
        </w:rPr>
        <w:t>Fechas de salida</w:t>
      </w:r>
    </w:p>
    <w:p w14:paraId="26F26C5F" w14:textId="77777777" w:rsidR="00660E44" w:rsidRPr="00C177FE" w:rsidRDefault="00660E44" w:rsidP="00660E44">
      <w:pPr>
        <w:pStyle w:val="DIASITINERARIO"/>
        <w:jc w:val="center"/>
        <w:rPr>
          <w:rFonts w:ascii="Rockwell" w:hAnsi="Rockwell" w:cs="Arial"/>
          <w:sz w:val="22"/>
          <w:szCs w:val="22"/>
          <w:lang w:val="es-ES_tradnl"/>
        </w:rPr>
      </w:pPr>
    </w:p>
    <w:tbl>
      <w:tblPr>
        <w:tblW w:w="7335" w:type="dxa"/>
        <w:jc w:val="center"/>
        <w:tblCellMar>
          <w:left w:w="70" w:type="dxa"/>
          <w:right w:w="70" w:type="dxa"/>
        </w:tblCellMar>
        <w:tblLook w:val="04A0" w:firstRow="1" w:lastRow="0" w:firstColumn="1" w:lastColumn="0" w:noHBand="0" w:noVBand="1"/>
      </w:tblPr>
      <w:tblGrid>
        <w:gridCol w:w="1343"/>
        <w:gridCol w:w="2268"/>
        <w:gridCol w:w="1220"/>
        <w:gridCol w:w="2504"/>
      </w:tblGrid>
      <w:tr w:rsidR="00545E02" w:rsidRPr="00A63F45" w14:paraId="10CF2238" w14:textId="77777777" w:rsidTr="007F4E63">
        <w:trPr>
          <w:trHeight w:val="300"/>
          <w:jc w:val="center"/>
        </w:trPr>
        <w:tc>
          <w:tcPr>
            <w:tcW w:w="1343" w:type="dxa"/>
            <w:tcBorders>
              <w:top w:val="nil"/>
              <w:left w:val="nil"/>
              <w:bottom w:val="nil"/>
              <w:right w:val="nil"/>
            </w:tcBorders>
          </w:tcPr>
          <w:p w14:paraId="580CE6D2" w14:textId="77777777" w:rsidR="00545E02" w:rsidRPr="00A63F45" w:rsidRDefault="00545E02" w:rsidP="007F4E63">
            <w:pPr>
              <w:widowControl/>
              <w:autoSpaceDE/>
              <w:autoSpaceDN/>
              <w:jc w:val="center"/>
              <w:rPr>
                <w:rFonts w:ascii="Rockwell" w:eastAsia="Times New Roman" w:hAnsi="Rockwell" w:cs="Calibri"/>
                <w:b/>
                <w:bCs/>
                <w:color w:val="000000"/>
                <w:lang w:bidi="ar-SA"/>
              </w:rPr>
            </w:pPr>
            <w:r>
              <w:rPr>
                <w:rFonts w:ascii="Rockwell" w:hAnsi="Rockwell" w:cs="Arial"/>
                <w:b/>
                <w:bCs/>
              </w:rPr>
              <w:t xml:space="preserve">                                                         </w:t>
            </w:r>
          </w:p>
        </w:tc>
        <w:tc>
          <w:tcPr>
            <w:tcW w:w="2268" w:type="dxa"/>
            <w:tcBorders>
              <w:top w:val="nil"/>
              <w:left w:val="nil"/>
              <w:bottom w:val="nil"/>
              <w:right w:val="nil"/>
            </w:tcBorders>
            <w:shd w:val="clear" w:color="auto" w:fill="auto"/>
            <w:noWrap/>
            <w:vAlign w:val="bottom"/>
          </w:tcPr>
          <w:p w14:paraId="01FFFA5B" w14:textId="77777777" w:rsidR="00545E02" w:rsidRPr="00A63F45" w:rsidRDefault="00545E02" w:rsidP="007F4E63">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martes</w:t>
            </w:r>
          </w:p>
        </w:tc>
        <w:tc>
          <w:tcPr>
            <w:tcW w:w="1220" w:type="dxa"/>
            <w:tcBorders>
              <w:top w:val="nil"/>
              <w:left w:val="nil"/>
              <w:bottom w:val="nil"/>
              <w:right w:val="nil"/>
            </w:tcBorders>
          </w:tcPr>
          <w:p w14:paraId="54343665" w14:textId="77777777" w:rsidR="00545E02" w:rsidRPr="002827B5" w:rsidRDefault="00545E02" w:rsidP="007F4E63">
            <w:pPr>
              <w:widowControl/>
              <w:autoSpaceDE/>
              <w:autoSpaceDN/>
              <w:jc w:val="center"/>
              <w:rPr>
                <w:rFonts w:ascii="Rockwell" w:hAnsi="Rockwell" w:cs="Arial"/>
                <w:b/>
                <w:bCs/>
                <w:lang w:val="es-ES_tradnl"/>
              </w:rPr>
            </w:pPr>
          </w:p>
        </w:tc>
        <w:tc>
          <w:tcPr>
            <w:tcW w:w="2504" w:type="dxa"/>
            <w:tcBorders>
              <w:top w:val="nil"/>
              <w:left w:val="nil"/>
              <w:bottom w:val="nil"/>
              <w:right w:val="nil"/>
            </w:tcBorders>
          </w:tcPr>
          <w:p w14:paraId="7217A984" w14:textId="77777777" w:rsidR="00545E02" w:rsidRPr="002827B5" w:rsidRDefault="00545E02" w:rsidP="007F4E63">
            <w:pPr>
              <w:widowControl/>
              <w:autoSpaceDE/>
              <w:autoSpaceDN/>
              <w:jc w:val="center"/>
              <w:rPr>
                <w:rFonts w:ascii="Rockwell" w:hAnsi="Rockwell" w:cs="Arial"/>
                <w:b/>
                <w:bCs/>
                <w:lang w:val="es-ES_tradnl"/>
              </w:rPr>
            </w:pPr>
            <w:r w:rsidRPr="00941964">
              <w:rPr>
                <w:rFonts w:ascii="Rockwell" w:hAnsi="Rockwell" w:cs="Arial"/>
                <w:b/>
                <w:bCs/>
                <w:lang w:val="es-ES_tradnl"/>
              </w:rPr>
              <w:t>A Paris: jueves</w:t>
            </w:r>
          </w:p>
        </w:tc>
      </w:tr>
      <w:tr w:rsidR="00545E02" w:rsidRPr="00A63F45" w14:paraId="27D0D211" w14:textId="77777777" w:rsidTr="007F4E63">
        <w:trPr>
          <w:trHeight w:val="300"/>
          <w:jc w:val="center"/>
        </w:trPr>
        <w:tc>
          <w:tcPr>
            <w:tcW w:w="1343" w:type="dxa"/>
            <w:tcBorders>
              <w:top w:val="nil"/>
              <w:left w:val="nil"/>
              <w:bottom w:val="nil"/>
              <w:right w:val="nil"/>
            </w:tcBorders>
          </w:tcPr>
          <w:p w14:paraId="75607C28" w14:textId="77777777" w:rsidR="00545E02" w:rsidRPr="00A63F45" w:rsidRDefault="00545E02" w:rsidP="007F4E63">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hideMark/>
          </w:tcPr>
          <w:p w14:paraId="1188051E" w14:textId="77777777" w:rsidR="00545E02" w:rsidRPr="00A63F45" w:rsidRDefault="00545E02" w:rsidP="007F4E63">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20" w:type="dxa"/>
            <w:tcBorders>
              <w:top w:val="nil"/>
              <w:left w:val="nil"/>
              <w:bottom w:val="nil"/>
              <w:right w:val="nil"/>
            </w:tcBorders>
          </w:tcPr>
          <w:p w14:paraId="2A3909AB" w14:textId="77777777" w:rsidR="00545E02" w:rsidRPr="00A63F45" w:rsidRDefault="00545E02" w:rsidP="007F4E63">
            <w:pPr>
              <w:widowControl/>
              <w:autoSpaceDE/>
              <w:autoSpaceDN/>
              <w:jc w:val="center"/>
              <w:rPr>
                <w:rFonts w:ascii="Rockwell" w:eastAsia="Times New Roman" w:hAnsi="Rockwell" w:cs="Calibri"/>
                <w:b/>
                <w:bCs/>
                <w:color w:val="000000"/>
              </w:rPr>
            </w:pPr>
          </w:p>
        </w:tc>
        <w:tc>
          <w:tcPr>
            <w:tcW w:w="2504" w:type="dxa"/>
            <w:tcBorders>
              <w:top w:val="nil"/>
              <w:left w:val="nil"/>
              <w:bottom w:val="nil"/>
              <w:right w:val="nil"/>
            </w:tcBorders>
            <w:vAlign w:val="bottom"/>
          </w:tcPr>
          <w:p w14:paraId="6934C0AE" w14:textId="77777777" w:rsidR="00545E02" w:rsidRPr="00A63F45" w:rsidRDefault="00545E02" w:rsidP="007F4E63">
            <w:pPr>
              <w:widowControl/>
              <w:autoSpaceDE/>
              <w:autoSpaceDN/>
              <w:jc w:val="center"/>
              <w:rPr>
                <w:rFonts w:ascii="Rockwell" w:eastAsia="Times New Roman" w:hAnsi="Rockwell" w:cs="Calibri"/>
                <w:b/>
                <w:bCs/>
                <w:color w:val="000000"/>
              </w:rPr>
            </w:pPr>
            <w:r w:rsidRPr="00F521D9">
              <w:rPr>
                <w:rFonts w:ascii="Rockwell" w:eastAsia="Times New Roman" w:hAnsi="Rockwell" w:cs="Calibri"/>
                <w:b/>
                <w:bCs/>
              </w:rPr>
              <w:t>2024</w:t>
            </w:r>
          </w:p>
        </w:tc>
      </w:tr>
      <w:tr w:rsidR="00545E02" w:rsidRPr="00A63F45" w14:paraId="19CCD1D3" w14:textId="77777777" w:rsidTr="007F4E63">
        <w:trPr>
          <w:trHeight w:val="300"/>
          <w:jc w:val="center"/>
        </w:trPr>
        <w:tc>
          <w:tcPr>
            <w:tcW w:w="1343" w:type="dxa"/>
            <w:tcBorders>
              <w:top w:val="nil"/>
              <w:left w:val="nil"/>
              <w:bottom w:val="nil"/>
              <w:right w:val="nil"/>
            </w:tcBorders>
            <w:vAlign w:val="bottom"/>
          </w:tcPr>
          <w:p w14:paraId="11179D83"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May</w:t>
            </w:r>
          </w:p>
        </w:tc>
        <w:tc>
          <w:tcPr>
            <w:tcW w:w="2268" w:type="dxa"/>
            <w:tcBorders>
              <w:top w:val="nil"/>
              <w:left w:val="nil"/>
              <w:bottom w:val="nil"/>
              <w:right w:val="nil"/>
            </w:tcBorders>
            <w:shd w:val="clear" w:color="auto" w:fill="auto"/>
            <w:noWrap/>
            <w:vAlign w:val="bottom"/>
            <w:hideMark/>
          </w:tcPr>
          <w:p w14:paraId="52025B11"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07, 14, 21, 28</w:t>
            </w:r>
          </w:p>
        </w:tc>
        <w:tc>
          <w:tcPr>
            <w:tcW w:w="1220" w:type="dxa"/>
            <w:tcBorders>
              <w:top w:val="nil"/>
              <w:left w:val="nil"/>
              <w:bottom w:val="nil"/>
              <w:right w:val="nil"/>
            </w:tcBorders>
            <w:vAlign w:val="bottom"/>
          </w:tcPr>
          <w:p w14:paraId="3F6C8905"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May</w:t>
            </w:r>
          </w:p>
        </w:tc>
        <w:tc>
          <w:tcPr>
            <w:tcW w:w="2504" w:type="dxa"/>
            <w:tcBorders>
              <w:top w:val="nil"/>
              <w:left w:val="nil"/>
              <w:bottom w:val="nil"/>
              <w:right w:val="nil"/>
            </w:tcBorders>
            <w:vAlign w:val="bottom"/>
          </w:tcPr>
          <w:p w14:paraId="41D16998"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02, 09, 16, 23, 30</w:t>
            </w:r>
          </w:p>
        </w:tc>
      </w:tr>
      <w:tr w:rsidR="00545E02" w:rsidRPr="00A63F45" w14:paraId="754E3D12" w14:textId="77777777" w:rsidTr="007F4E63">
        <w:trPr>
          <w:trHeight w:val="300"/>
          <w:jc w:val="center"/>
        </w:trPr>
        <w:tc>
          <w:tcPr>
            <w:tcW w:w="1343" w:type="dxa"/>
            <w:tcBorders>
              <w:top w:val="nil"/>
              <w:left w:val="nil"/>
              <w:bottom w:val="nil"/>
              <w:right w:val="nil"/>
            </w:tcBorders>
            <w:vAlign w:val="bottom"/>
          </w:tcPr>
          <w:p w14:paraId="619A4AD1"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Jun</w:t>
            </w:r>
          </w:p>
        </w:tc>
        <w:tc>
          <w:tcPr>
            <w:tcW w:w="2268" w:type="dxa"/>
            <w:tcBorders>
              <w:top w:val="nil"/>
              <w:left w:val="nil"/>
              <w:bottom w:val="nil"/>
              <w:right w:val="nil"/>
            </w:tcBorders>
            <w:shd w:val="clear" w:color="auto" w:fill="auto"/>
            <w:noWrap/>
            <w:vAlign w:val="bottom"/>
            <w:hideMark/>
          </w:tcPr>
          <w:p w14:paraId="7735127B"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04, 11, 18, 25</w:t>
            </w:r>
          </w:p>
        </w:tc>
        <w:tc>
          <w:tcPr>
            <w:tcW w:w="1220" w:type="dxa"/>
            <w:tcBorders>
              <w:top w:val="nil"/>
              <w:left w:val="nil"/>
              <w:bottom w:val="nil"/>
              <w:right w:val="nil"/>
            </w:tcBorders>
            <w:vAlign w:val="bottom"/>
          </w:tcPr>
          <w:p w14:paraId="4A1301BA"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Jun</w:t>
            </w:r>
          </w:p>
        </w:tc>
        <w:tc>
          <w:tcPr>
            <w:tcW w:w="2504" w:type="dxa"/>
            <w:tcBorders>
              <w:top w:val="nil"/>
              <w:left w:val="nil"/>
              <w:bottom w:val="nil"/>
              <w:right w:val="nil"/>
            </w:tcBorders>
            <w:vAlign w:val="bottom"/>
          </w:tcPr>
          <w:p w14:paraId="56361EF3"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06, 13, 20, 27</w:t>
            </w:r>
          </w:p>
        </w:tc>
      </w:tr>
      <w:tr w:rsidR="00545E02" w:rsidRPr="00A63F45" w14:paraId="2C676A50" w14:textId="77777777" w:rsidTr="007F4E63">
        <w:trPr>
          <w:trHeight w:val="300"/>
          <w:jc w:val="center"/>
        </w:trPr>
        <w:tc>
          <w:tcPr>
            <w:tcW w:w="1343" w:type="dxa"/>
            <w:tcBorders>
              <w:top w:val="nil"/>
              <w:left w:val="nil"/>
              <w:bottom w:val="nil"/>
              <w:right w:val="nil"/>
            </w:tcBorders>
            <w:vAlign w:val="bottom"/>
          </w:tcPr>
          <w:p w14:paraId="5589D1DA"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Jul</w:t>
            </w:r>
          </w:p>
        </w:tc>
        <w:tc>
          <w:tcPr>
            <w:tcW w:w="2268" w:type="dxa"/>
            <w:tcBorders>
              <w:top w:val="nil"/>
              <w:left w:val="nil"/>
              <w:bottom w:val="nil"/>
              <w:right w:val="nil"/>
            </w:tcBorders>
            <w:shd w:val="clear" w:color="auto" w:fill="auto"/>
            <w:noWrap/>
            <w:vAlign w:val="bottom"/>
            <w:hideMark/>
          </w:tcPr>
          <w:p w14:paraId="23446AD8"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02, 09, 16, 23, 30</w:t>
            </w:r>
          </w:p>
        </w:tc>
        <w:tc>
          <w:tcPr>
            <w:tcW w:w="1220" w:type="dxa"/>
            <w:tcBorders>
              <w:top w:val="nil"/>
              <w:left w:val="nil"/>
              <w:bottom w:val="nil"/>
              <w:right w:val="nil"/>
            </w:tcBorders>
            <w:vAlign w:val="bottom"/>
          </w:tcPr>
          <w:p w14:paraId="12C3A15C"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Jul</w:t>
            </w:r>
          </w:p>
        </w:tc>
        <w:tc>
          <w:tcPr>
            <w:tcW w:w="2504" w:type="dxa"/>
            <w:tcBorders>
              <w:top w:val="nil"/>
              <w:left w:val="nil"/>
              <w:bottom w:val="nil"/>
              <w:right w:val="nil"/>
            </w:tcBorders>
            <w:vAlign w:val="bottom"/>
          </w:tcPr>
          <w:p w14:paraId="7612056F"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04, 11, 18, 25</w:t>
            </w:r>
          </w:p>
        </w:tc>
      </w:tr>
      <w:tr w:rsidR="00545E02" w:rsidRPr="00A63F45" w14:paraId="759BC770" w14:textId="77777777" w:rsidTr="007F4E63">
        <w:trPr>
          <w:trHeight w:val="300"/>
          <w:jc w:val="center"/>
        </w:trPr>
        <w:tc>
          <w:tcPr>
            <w:tcW w:w="1343" w:type="dxa"/>
            <w:tcBorders>
              <w:top w:val="nil"/>
              <w:left w:val="nil"/>
              <w:bottom w:val="nil"/>
              <w:right w:val="nil"/>
            </w:tcBorders>
            <w:vAlign w:val="bottom"/>
          </w:tcPr>
          <w:p w14:paraId="166643A0"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proofErr w:type="spellStart"/>
            <w:r w:rsidRPr="00EB558A">
              <w:rPr>
                <w:rFonts w:ascii="Rockwell" w:hAnsi="Rockwell" w:cs="Calibri"/>
                <w:b/>
                <w:bCs/>
                <w:color w:val="70AD47" w:themeColor="accent6"/>
              </w:rPr>
              <w:t>Ago</w:t>
            </w:r>
            <w:proofErr w:type="spellEnd"/>
          </w:p>
        </w:tc>
        <w:tc>
          <w:tcPr>
            <w:tcW w:w="2268" w:type="dxa"/>
            <w:tcBorders>
              <w:top w:val="nil"/>
              <w:left w:val="nil"/>
              <w:bottom w:val="nil"/>
              <w:right w:val="nil"/>
            </w:tcBorders>
            <w:shd w:val="clear" w:color="auto" w:fill="auto"/>
            <w:noWrap/>
            <w:vAlign w:val="bottom"/>
            <w:hideMark/>
          </w:tcPr>
          <w:p w14:paraId="6C3D0C51"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06, 13, 20, 27</w:t>
            </w:r>
          </w:p>
        </w:tc>
        <w:tc>
          <w:tcPr>
            <w:tcW w:w="1220" w:type="dxa"/>
            <w:tcBorders>
              <w:top w:val="nil"/>
              <w:left w:val="nil"/>
              <w:bottom w:val="nil"/>
              <w:right w:val="nil"/>
            </w:tcBorders>
            <w:vAlign w:val="bottom"/>
          </w:tcPr>
          <w:p w14:paraId="7D0E6C4B" w14:textId="77777777" w:rsidR="00545E02" w:rsidRPr="00EB558A" w:rsidRDefault="00545E02" w:rsidP="007F4E63">
            <w:pPr>
              <w:widowControl/>
              <w:autoSpaceDE/>
              <w:autoSpaceDN/>
              <w:jc w:val="center"/>
              <w:rPr>
                <w:rFonts w:ascii="Rockwell" w:eastAsia="Times New Roman" w:hAnsi="Rockwell" w:cs="Calibri"/>
                <w:color w:val="70AD47" w:themeColor="accent6"/>
              </w:rPr>
            </w:pPr>
            <w:proofErr w:type="spellStart"/>
            <w:r w:rsidRPr="00EB558A">
              <w:rPr>
                <w:rFonts w:ascii="Rockwell" w:hAnsi="Rockwell" w:cs="Calibri"/>
                <w:b/>
                <w:bCs/>
                <w:color w:val="70AD47" w:themeColor="accent6"/>
              </w:rPr>
              <w:t>Ago</w:t>
            </w:r>
            <w:proofErr w:type="spellEnd"/>
          </w:p>
        </w:tc>
        <w:tc>
          <w:tcPr>
            <w:tcW w:w="2504" w:type="dxa"/>
            <w:tcBorders>
              <w:top w:val="nil"/>
              <w:left w:val="nil"/>
              <w:bottom w:val="nil"/>
              <w:right w:val="nil"/>
            </w:tcBorders>
            <w:vAlign w:val="bottom"/>
          </w:tcPr>
          <w:p w14:paraId="2D5D769A"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01, 08, 15, 22, 29</w:t>
            </w:r>
          </w:p>
        </w:tc>
      </w:tr>
      <w:tr w:rsidR="00545E02" w:rsidRPr="00A63F45" w14:paraId="3AF87B8E" w14:textId="77777777" w:rsidTr="007F4E63">
        <w:trPr>
          <w:trHeight w:val="300"/>
          <w:jc w:val="center"/>
        </w:trPr>
        <w:tc>
          <w:tcPr>
            <w:tcW w:w="1343" w:type="dxa"/>
            <w:tcBorders>
              <w:top w:val="nil"/>
              <w:left w:val="nil"/>
              <w:bottom w:val="nil"/>
              <w:right w:val="nil"/>
            </w:tcBorders>
            <w:vAlign w:val="bottom"/>
          </w:tcPr>
          <w:p w14:paraId="743EF730"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Sept</w:t>
            </w:r>
          </w:p>
        </w:tc>
        <w:tc>
          <w:tcPr>
            <w:tcW w:w="2268" w:type="dxa"/>
            <w:tcBorders>
              <w:top w:val="nil"/>
              <w:left w:val="nil"/>
              <w:bottom w:val="nil"/>
              <w:right w:val="nil"/>
            </w:tcBorders>
            <w:shd w:val="clear" w:color="auto" w:fill="auto"/>
            <w:noWrap/>
            <w:vAlign w:val="bottom"/>
            <w:hideMark/>
          </w:tcPr>
          <w:p w14:paraId="2E9DF508"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03, 10, 17, 24</w:t>
            </w:r>
          </w:p>
        </w:tc>
        <w:tc>
          <w:tcPr>
            <w:tcW w:w="1220" w:type="dxa"/>
            <w:tcBorders>
              <w:top w:val="nil"/>
              <w:left w:val="nil"/>
              <w:bottom w:val="nil"/>
              <w:right w:val="nil"/>
            </w:tcBorders>
            <w:vAlign w:val="bottom"/>
          </w:tcPr>
          <w:p w14:paraId="7CCE12D6"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Sept</w:t>
            </w:r>
          </w:p>
        </w:tc>
        <w:tc>
          <w:tcPr>
            <w:tcW w:w="2504" w:type="dxa"/>
            <w:tcBorders>
              <w:top w:val="nil"/>
              <w:left w:val="nil"/>
              <w:bottom w:val="nil"/>
              <w:right w:val="nil"/>
            </w:tcBorders>
            <w:vAlign w:val="bottom"/>
          </w:tcPr>
          <w:p w14:paraId="08B5A145"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05, 12, 19, 26</w:t>
            </w:r>
          </w:p>
        </w:tc>
      </w:tr>
      <w:tr w:rsidR="00545E02" w:rsidRPr="00A63F45" w14:paraId="248BB3A9" w14:textId="77777777" w:rsidTr="007F4E63">
        <w:trPr>
          <w:trHeight w:val="300"/>
          <w:jc w:val="center"/>
        </w:trPr>
        <w:tc>
          <w:tcPr>
            <w:tcW w:w="1343" w:type="dxa"/>
            <w:tcBorders>
              <w:top w:val="nil"/>
              <w:left w:val="nil"/>
              <w:bottom w:val="nil"/>
              <w:right w:val="nil"/>
            </w:tcBorders>
            <w:vAlign w:val="bottom"/>
          </w:tcPr>
          <w:p w14:paraId="69A8C5DC"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Oct</w:t>
            </w:r>
          </w:p>
        </w:tc>
        <w:tc>
          <w:tcPr>
            <w:tcW w:w="2268" w:type="dxa"/>
            <w:tcBorders>
              <w:top w:val="nil"/>
              <w:left w:val="nil"/>
              <w:bottom w:val="nil"/>
              <w:right w:val="nil"/>
            </w:tcBorders>
            <w:shd w:val="clear" w:color="auto" w:fill="auto"/>
            <w:noWrap/>
            <w:vAlign w:val="bottom"/>
            <w:hideMark/>
          </w:tcPr>
          <w:p w14:paraId="0ABB6982"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01, 08, 15, 22, 29</w:t>
            </w:r>
          </w:p>
        </w:tc>
        <w:tc>
          <w:tcPr>
            <w:tcW w:w="1220" w:type="dxa"/>
            <w:tcBorders>
              <w:top w:val="nil"/>
              <w:left w:val="nil"/>
              <w:bottom w:val="nil"/>
              <w:right w:val="nil"/>
            </w:tcBorders>
            <w:vAlign w:val="bottom"/>
          </w:tcPr>
          <w:p w14:paraId="52CB58DF"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Oct</w:t>
            </w:r>
          </w:p>
        </w:tc>
        <w:tc>
          <w:tcPr>
            <w:tcW w:w="2504" w:type="dxa"/>
            <w:tcBorders>
              <w:top w:val="nil"/>
              <w:left w:val="nil"/>
              <w:bottom w:val="nil"/>
              <w:right w:val="nil"/>
            </w:tcBorders>
            <w:vAlign w:val="bottom"/>
          </w:tcPr>
          <w:p w14:paraId="5E1D4923"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03, 10, 17, 24, 31</w:t>
            </w:r>
          </w:p>
        </w:tc>
      </w:tr>
      <w:tr w:rsidR="00545E02" w:rsidRPr="00A63F45" w14:paraId="4CAC3E67" w14:textId="77777777" w:rsidTr="007F4E63">
        <w:trPr>
          <w:trHeight w:val="300"/>
          <w:jc w:val="center"/>
        </w:trPr>
        <w:tc>
          <w:tcPr>
            <w:tcW w:w="1343" w:type="dxa"/>
            <w:tcBorders>
              <w:top w:val="nil"/>
              <w:left w:val="nil"/>
              <w:bottom w:val="nil"/>
              <w:right w:val="nil"/>
            </w:tcBorders>
            <w:vAlign w:val="bottom"/>
          </w:tcPr>
          <w:p w14:paraId="1E781C1C"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Nov</w:t>
            </w:r>
          </w:p>
        </w:tc>
        <w:tc>
          <w:tcPr>
            <w:tcW w:w="2268" w:type="dxa"/>
            <w:tcBorders>
              <w:top w:val="nil"/>
              <w:left w:val="nil"/>
              <w:bottom w:val="nil"/>
              <w:right w:val="nil"/>
            </w:tcBorders>
            <w:shd w:val="clear" w:color="auto" w:fill="auto"/>
            <w:noWrap/>
            <w:vAlign w:val="bottom"/>
            <w:hideMark/>
          </w:tcPr>
          <w:p w14:paraId="00DB1D1E"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05, 12, 19, 26</w:t>
            </w:r>
          </w:p>
        </w:tc>
        <w:tc>
          <w:tcPr>
            <w:tcW w:w="1220" w:type="dxa"/>
            <w:tcBorders>
              <w:top w:val="nil"/>
              <w:left w:val="nil"/>
              <w:bottom w:val="nil"/>
              <w:right w:val="nil"/>
            </w:tcBorders>
            <w:vAlign w:val="bottom"/>
          </w:tcPr>
          <w:p w14:paraId="70F8AB30"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Nov</w:t>
            </w:r>
          </w:p>
        </w:tc>
        <w:tc>
          <w:tcPr>
            <w:tcW w:w="2504" w:type="dxa"/>
            <w:tcBorders>
              <w:top w:val="nil"/>
              <w:left w:val="nil"/>
              <w:bottom w:val="nil"/>
              <w:right w:val="nil"/>
            </w:tcBorders>
            <w:vAlign w:val="bottom"/>
          </w:tcPr>
          <w:p w14:paraId="0ECC3F7C"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07, 14, 21, 28</w:t>
            </w:r>
          </w:p>
        </w:tc>
      </w:tr>
      <w:tr w:rsidR="00545E02" w:rsidRPr="00A63F45" w14:paraId="2874847C" w14:textId="77777777" w:rsidTr="007F4E63">
        <w:trPr>
          <w:trHeight w:val="300"/>
          <w:jc w:val="center"/>
        </w:trPr>
        <w:tc>
          <w:tcPr>
            <w:tcW w:w="1343" w:type="dxa"/>
            <w:tcBorders>
              <w:top w:val="nil"/>
              <w:left w:val="nil"/>
              <w:bottom w:val="nil"/>
              <w:right w:val="nil"/>
            </w:tcBorders>
            <w:vAlign w:val="bottom"/>
          </w:tcPr>
          <w:p w14:paraId="06E2E4C4"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Dic</w:t>
            </w:r>
          </w:p>
        </w:tc>
        <w:tc>
          <w:tcPr>
            <w:tcW w:w="2268" w:type="dxa"/>
            <w:tcBorders>
              <w:top w:val="nil"/>
              <w:left w:val="nil"/>
              <w:bottom w:val="nil"/>
              <w:right w:val="nil"/>
            </w:tcBorders>
            <w:shd w:val="clear" w:color="auto" w:fill="auto"/>
            <w:noWrap/>
            <w:vAlign w:val="bottom"/>
            <w:hideMark/>
          </w:tcPr>
          <w:p w14:paraId="496EE388"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03, 10, 17, 24, 31</w:t>
            </w:r>
          </w:p>
        </w:tc>
        <w:tc>
          <w:tcPr>
            <w:tcW w:w="1220" w:type="dxa"/>
            <w:tcBorders>
              <w:top w:val="nil"/>
              <w:left w:val="nil"/>
              <w:bottom w:val="nil"/>
              <w:right w:val="nil"/>
            </w:tcBorders>
            <w:vAlign w:val="bottom"/>
          </w:tcPr>
          <w:p w14:paraId="3E1BB851"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Dic</w:t>
            </w:r>
          </w:p>
        </w:tc>
        <w:tc>
          <w:tcPr>
            <w:tcW w:w="2504" w:type="dxa"/>
            <w:tcBorders>
              <w:top w:val="nil"/>
              <w:left w:val="nil"/>
              <w:bottom w:val="nil"/>
              <w:right w:val="nil"/>
            </w:tcBorders>
            <w:vAlign w:val="bottom"/>
          </w:tcPr>
          <w:p w14:paraId="487AC215"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05, 12, 19, 26</w:t>
            </w:r>
          </w:p>
        </w:tc>
      </w:tr>
      <w:tr w:rsidR="00545E02" w:rsidRPr="00A63F45" w14:paraId="74ACF458" w14:textId="77777777" w:rsidTr="007F4E63">
        <w:trPr>
          <w:trHeight w:val="300"/>
          <w:jc w:val="center"/>
        </w:trPr>
        <w:tc>
          <w:tcPr>
            <w:tcW w:w="1343" w:type="dxa"/>
            <w:tcBorders>
              <w:top w:val="nil"/>
              <w:left w:val="nil"/>
              <w:bottom w:val="nil"/>
              <w:right w:val="nil"/>
            </w:tcBorders>
            <w:vAlign w:val="bottom"/>
          </w:tcPr>
          <w:p w14:paraId="190B4F42" w14:textId="77777777" w:rsidR="00545E02" w:rsidRPr="00EB558A" w:rsidRDefault="00545E02" w:rsidP="007F4E63">
            <w:pPr>
              <w:widowControl/>
              <w:autoSpaceDE/>
              <w:autoSpaceDN/>
              <w:jc w:val="center"/>
              <w:rPr>
                <w:rFonts w:ascii="Rockwell" w:eastAsia="Times New Roman" w:hAnsi="Rockwell" w:cs="Calibri"/>
                <w:b/>
                <w:bCs/>
                <w:color w:val="70AD47" w:themeColor="accent6"/>
                <w:lang w:bidi="ar-SA"/>
              </w:rPr>
            </w:pPr>
          </w:p>
        </w:tc>
        <w:tc>
          <w:tcPr>
            <w:tcW w:w="2268" w:type="dxa"/>
            <w:tcBorders>
              <w:top w:val="nil"/>
              <w:left w:val="nil"/>
              <w:bottom w:val="nil"/>
              <w:right w:val="nil"/>
            </w:tcBorders>
            <w:shd w:val="clear" w:color="auto" w:fill="auto"/>
            <w:noWrap/>
            <w:vAlign w:val="bottom"/>
            <w:hideMark/>
          </w:tcPr>
          <w:p w14:paraId="61EC5205" w14:textId="77777777" w:rsidR="00545E02" w:rsidRPr="00EB558A" w:rsidRDefault="00545E02" w:rsidP="007F4E63">
            <w:pPr>
              <w:widowControl/>
              <w:autoSpaceDE/>
              <w:autoSpaceDN/>
              <w:jc w:val="center"/>
              <w:rPr>
                <w:rFonts w:ascii="Rockwell" w:eastAsia="Times New Roman" w:hAnsi="Rockwell" w:cs="Calibri"/>
                <w:b/>
                <w:bCs/>
                <w:color w:val="70AD47" w:themeColor="accent6"/>
                <w:lang w:bidi="ar-SA"/>
              </w:rPr>
            </w:pPr>
            <w:r w:rsidRPr="00EB558A">
              <w:rPr>
                <w:rFonts w:ascii="Rockwell" w:eastAsia="Times New Roman" w:hAnsi="Rockwell" w:cs="Calibri"/>
                <w:b/>
                <w:bCs/>
                <w:color w:val="70AD47" w:themeColor="accent6"/>
                <w:lang w:bidi="ar-SA"/>
              </w:rPr>
              <w:t>2025</w:t>
            </w:r>
          </w:p>
        </w:tc>
        <w:tc>
          <w:tcPr>
            <w:tcW w:w="1220" w:type="dxa"/>
            <w:tcBorders>
              <w:top w:val="nil"/>
              <w:left w:val="nil"/>
              <w:bottom w:val="nil"/>
              <w:right w:val="nil"/>
            </w:tcBorders>
            <w:vAlign w:val="bottom"/>
          </w:tcPr>
          <w:p w14:paraId="421368C0" w14:textId="77777777" w:rsidR="00545E02" w:rsidRPr="00EB558A" w:rsidRDefault="00545E02" w:rsidP="007F4E63">
            <w:pPr>
              <w:widowControl/>
              <w:autoSpaceDE/>
              <w:autoSpaceDN/>
              <w:jc w:val="center"/>
              <w:rPr>
                <w:rFonts w:ascii="Rockwell" w:eastAsia="Times New Roman" w:hAnsi="Rockwell" w:cs="Calibri"/>
                <w:b/>
                <w:bCs/>
                <w:color w:val="70AD47" w:themeColor="accent6"/>
              </w:rPr>
            </w:pPr>
          </w:p>
        </w:tc>
        <w:tc>
          <w:tcPr>
            <w:tcW w:w="2504" w:type="dxa"/>
            <w:tcBorders>
              <w:top w:val="nil"/>
              <w:left w:val="nil"/>
              <w:bottom w:val="nil"/>
              <w:right w:val="nil"/>
            </w:tcBorders>
            <w:vAlign w:val="bottom"/>
          </w:tcPr>
          <w:p w14:paraId="7DA66CE8" w14:textId="77777777" w:rsidR="00545E02" w:rsidRPr="00EB558A" w:rsidRDefault="00545E02" w:rsidP="007F4E63">
            <w:pPr>
              <w:widowControl/>
              <w:autoSpaceDE/>
              <w:autoSpaceDN/>
              <w:jc w:val="center"/>
              <w:rPr>
                <w:rFonts w:ascii="Rockwell" w:eastAsia="Times New Roman" w:hAnsi="Rockwell" w:cs="Calibri"/>
                <w:b/>
                <w:bCs/>
                <w:color w:val="70AD47" w:themeColor="accent6"/>
              </w:rPr>
            </w:pPr>
            <w:r w:rsidRPr="00EB558A">
              <w:rPr>
                <w:rFonts w:ascii="Rockwell" w:eastAsia="Times New Roman" w:hAnsi="Rockwell" w:cs="Calibri"/>
                <w:b/>
                <w:bCs/>
                <w:color w:val="70AD47" w:themeColor="accent6"/>
              </w:rPr>
              <w:t>2025</w:t>
            </w:r>
          </w:p>
        </w:tc>
      </w:tr>
      <w:tr w:rsidR="00545E02" w:rsidRPr="00A63F45" w14:paraId="775F4887" w14:textId="77777777" w:rsidTr="007F4E63">
        <w:trPr>
          <w:trHeight w:val="300"/>
          <w:jc w:val="center"/>
        </w:trPr>
        <w:tc>
          <w:tcPr>
            <w:tcW w:w="1343" w:type="dxa"/>
            <w:tcBorders>
              <w:top w:val="nil"/>
              <w:left w:val="nil"/>
              <w:bottom w:val="nil"/>
              <w:right w:val="nil"/>
            </w:tcBorders>
            <w:vAlign w:val="bottom"/>
          </w:tcPr>
          <w:p w14:paraId="2A26BBBF"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Ene</w:t>
            </w:r>
          </w:p>
        </w:tc>
        <w:tc>
          <w:tcPr>
            <w:tcW w:w="2268" w:type="dxa"/>
            <w:tcBorders>
              <w:top w:val="nil"/>
              <w:left w:val="nil"/>
              <w:bottom w:val="nil"/>
              <w:right w:val="nil"/>
            </w:tcBorders>
            <w:shd w:val="clear" w:color="auto" w:fill="auto"/>
            <w:noWrap/>
            <w:vAlign w:val="bottom"/>
            <w:hideMark/>
          </w:tcPr>
          <w:p w14:paraId="2AFD57E5"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07, 14, 21, 28</w:t>
            </w:r>
          </w:p>
        </w:tc>
        <w:tc>
          <w:tcPr>
            <w:tcW w:w="1220" w:type="dxa"/>
            <w:tcBorders>
              <w:top w:val="nil"/>
              <w:left w:val="nil"/>
              <w:bottom w:val="nil"/>
              <w:right w:val="nil"/>
            </w:tcBorders>
            <w:vAlign w:val="bottom"/>
          </w:tcPr>
          <w:p w14:paraId="5421A6EF"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Ene</w:t>
            </w:r>
          </w:p>
        </w:tc>
        <w:tc>
          <w:tcPr>
            <w:tcW w:w="2504" w:type="dxa"/>
            <w:tcBorders>
              <w:top w:val="nil"/>
              <w:left w:val="nil"/>
              <w:bottom w:val="nil"/>
              <w:right w:val="nil"/>
            </w:tcBorders>
            <w:vAlign w:val="bottom"/>
          </w:tcPr>
          <w:p w14:paraId="2A0E0840"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02, 09, 16, 23, 30</w:t>
            </w:r>
          </w:p>
        </w:tc>
      </w:tr>
      <w:tr w:rsidR="00545E02" w:rsidRPr="00A63F45" w14:paraId="4DB4E12D" w14:textId="77777777" w:rsidTr="007F4E63">
        <w:trPr>
          <w:trHeight w:val="300"/>
          <w:jc w:val="center"/>
        </w:trPr>
        <w:tc>
          <w:tcPr>
            <w:tcW w:w="1343" w:type="dxa"/>
            <w:tcBorders>
              <w:top w:val="nil"/>
              <w:left w:val="nil"/>
              <w:bottom w:val="nil"/>
              <w:right w:val="nil"/>
            </w:tcBorders>
            <w:vAlign w:val="bottom"/>
          </w:tcPr>
          <w:p w14:paraId="1D6E559C"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Feb</w:t>
            </w:r>
          </w:p>
        </w:tc>
        <w:tc>
          <w:tcPr>
            <w:tcW w:w="2268" w:type="dxa"/>
            <w:tcBorders>
              <w:top w:val="nil"/>
              <w:left w:val="nil"/>
              <w:bottom w:val="nil"/>
              <w:right w:val="nil"/>
            </w:tcBorders>
            <w:shd w:val="clear" w:color="auto" w:fill="auto"/>
            <w:noWrap/>
            <w:vAlign w:val="bottom"/>
            <w:hideMark/>
          </w:tcPr>
          <w:p w14:paraId="2CD7112C"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04, 11, 18, 25</w:t>
            </w:r>
          </w:p>
        </w:tc>
        <w:tc>
          <w:tcPr>
            <w:tcW w:w="1220" w:type="dxa"/>
            <w:tcBorders>
              <w:top w:val="nil"/>
              <w:left w:val="nil"/>
              <w:bottom w:val="nil"/>
              <w:right w:val="nil"/>
            </w:tcBorders>
            <w:vAlign w:val="bottom"/>
          </w:tcPr>
          <w:p w14:paraId="51BA941C"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Feb</w:t>
            </w:r>
          </w:p>
        </w:tc>
        <w:tc>
          <w:tcPr>
            <w:tcW w:w="2504" w:type="dxa"/>
            <w:tcBorders>
              <w:top w:val="nil"/>
              <w:left w:val="nil"/>
              <w:bottom w:val="nil"/>
              <w:right w:val="nil"/>
            </w:tcBorders>
            <w:vAlign w:val="bottom"/>
          </w:tcPr>
          <w:p w14:paraId="7DD0C8D0"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06, 13, 20, 27</w:t>
            </w:r>
          </w:p>
        </w:tc>
      </w:tr>
      <w:tr w:rsidR="00545E02" w:rsidRPr="00A63F45" w14:paraId="79426872" w14:textId="77777777" w:rsidTr="007F4E63">
        <w:trPr>
          <w:trHeight w:val="300"/>
          <w:jc w:val="center"/>
        </w:trPr>
        <w:tc>
          <w:tcPr>
            <w:tcW w:w="1343" w:type="dxa"/>
            <w:tcBorders>
              <w:top w:val="nil"/>
              <w:left w:val="nil"/>
              <w:bottom w:val="nil"/>
              <w:right w:val="nil"/>
            </w:tcBorders>
            <w:vAlign w:val="bottom"/>
          </w:tcPr>
          <w:p w14:paraId="2F2F60E0"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Mar</w:t>
            </w:r>
          </w:p>
        </w:tc>
        <w:tc>
          <w:tcPr>
            <w:tcW w:w="2268" w:type="dxa"/>
            <w:tcBorders>
              <w:top w:val="nil"/>
              <w:left w:val="nil"/>
              <w:bottom w:val="nil"/>
              <w:right w:val="nil"/>
            </w:tcBorders>
            <w:shd w:val="clear" w:color="auto" w:fill="auto"/>
            <w:noWrap/>
            <w:vAlign w:val="bottom"/>
            <w:hideMark/>
          </w:tcPr>
          <w:p w14:paraId="47A44FEF"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04, 11, 18, 25</w:t>
            </w:r>
          </w:p>
        </w:tc>
        <w:tc>
          <w:tcPr>
            <w:tcW w:w="1220" w:type="dxa"/>
            <w:tcBorders>
              <w:top w:val="nil"/>
              <w:left w:val="nil"/>
              <w:bottom w:val="nil"/>
              <w:right w:val="nil"/>
            </w:tcBorders>
            <w:vAlign w:val="bottom"/>
          </w:tcPr>
          <w:p w14:paraId="059B6682"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Mar</w:t>
            </w:r>
          </w:p>
        </w:tc>
        <w:tc>
          <w:tcPr>
            <w:tcW w:w="2504" w:type="dxa"/>
            <w:tcBorders>
              <w:top w:val="nil"/>
              <w:left w:val="nil"/>
              <w:bottom w:val="nil"/>
              <w:right w:val="nil"/>
            </w:tcBorders>
            <w:vAlign w:val="bottom"/>
          </w:tcPr>
          <w:p w14:paraId="35B8452C"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06, 13, 20, 27</w:t>
            </w:r>
          </w:p>
        </w:tc>
      </w:tr>
      <w:tr w:rsidR="00545E02" w:rsidRPr="00A63F45" w14:paraId="7068A7AE" w14:textId="77777777" w:rsidTr="007F4E63">
        <w:trPr>
          <w:trHeight w:val="300"/>
          <w:jc w:val="center"/>
        </w:trPr>
        <w:tc>
          <w:tcPr>
            <w:tcW w:w="1343" w:type="dxa"/>
            <w:tcBorders>
              <w:top w:val="nil"/>
              <w:left w:val="nil"/>
              <w:bottom w:val="nil"/>
              <w:right w:val="nil"/>
            </w:tcBorders>
            <w:vAlign w:val="bottom"/>
          </w:tcPr>
          <w:p w14:paraId="03ADD7DA" w14:textId="77777777" w:rsidR="00545E02" w:rsidRPr="00EB558A" w:rsidRDefault="00545E02" w:rsidP="007F4E63">
            <w:pPr>
              <w:widowControl/>
              <w:autoSpaceDE/>
              <w:autoSpaceDN/>
              <w:jc w:val="center"/>
              <w:rPr>
                <w:rFonts w:ascii="Rockwell" w:eastAsia="Times New Roman" w:hAnsi="Rockwell" w:cs="Calibri"/>
                <w:color w:val="70AD47" w:themeColor="accent6"/>
                <w:lang w:bidi="ar-SA"/>
              </w:rPr>
            </w:pPr>
            <w:r w:rsidRPr="00EB558A">
              <w:rPr>
                <w:rFonts w:ascii="Rockwell" w:hAnsi="Rockwell" w:cs="Calibri"/>
                <w:b/>
                <w:bCs/>
                <w:color w:val="70AD47" w:themeColor="accent6"/>
              </w:rPr>
              <w:t>Abr</w:t>
            </w:r>
          </w:p>
        </w:tc>
        <w:tc>
          <w:tcPr>
            <w:tcW w:w="2268" w:type="dxa"/>
            <w:tcBorders>
              <w:top w:val="nil"/>
              <w:left w:val="nil"/>
              <w:bottom w:val="nil"/>
              <w:right w:val="nil"/>
            </w:tcBorders>
            <w:shd w:val="clear" w:color="auto" w:fill="auto"/>
            <w:noWrap/>
            <w:vAlign w:val="bottom"/>
            <w:hideMark/>
          </w:tcPr>
          <w:p w14:paraId="3F3E722E" w14:textId="77777777" w:rsidR="00545E02" w:rsidRPr="00EB558A" w:rsidRDefault="00545E02" w:rsidP="007F4E63">
            <w:pPr>
              <w:widowControl/>
              <w:autoSpaceDE/>
              <w:autoSpaceDN/>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01, 08, 15, 22, 29</w:t>
            </w:r>
          </w:p>
        </w:tc>
        <w:tc>
          <w:tcPr>
            <w:tcW w:w="1220" w:type="dxa"/>
            <w:tcBorders>
              <w:top w:val="nil"/>
              <w:left w:val="nil"/>
              <w:bottom w:val="nil"/>
              <w:right w:val="nil"/>
            </w:tcBorders>
            <w:vAlign w:val="bottom"/>
          </w:tcPr>
          <w:p w14:paraId="59AF1A16" w14:textId="77777777" w:rsidR="00545E02" w:rsidRPr="00EB558A" w:rsidRDefault="00545E02" w:rsidP="007F4E63">
            <w:pPr>
              <w:widowControl/>
              <w:autoSpaceDE/>
              <w:autoSpaceDN/>
              <w:jc w:val="center"/>
              <w:rPr>
                <w:rFonts w:ascii="Rockwell" w:eastAsia="Times New Roman" w:hAnsi="Rockwell" w:cs="Calibri"/>
                <w:color w:val="70AD47" w:themeColor="accent6"/>
              </w:rPr>
            </w:pPr>
            <w:r w:rsidRPr="00EB558A">
              <w:rPr>
                <w:rFonts w:ascii="Rockwell" w:hAnsi="Rockwell" w:cs="Calibri"/>
                <w:b/>
                <w:bCs/>
                <w:color w:val="70AD47" w:themeColor="accent6"/>
              </w:rPr>
              <w:t>Abr</w:t>
            </w:r>
          </w:p>
        </w:tc>
        <w:tc>
          <w:tcPr>
            <w:tcW w:w="2504" w:type="dxa"/>
            <w:tcBorders>
              <w:top w:val="nil"/>
              <w:left w:val="nil"/>
              <w:bottom w:val="nil"/>
              <w:right w:val="nil"/>
            </w:tcBorders>
            <w:vAlign w:val="bottom"/>
          </w:tcPr>
          <w:p w14:paraId="2D88B3DB" w14:textId="77777777" w:rsidR="00545E02" w:rsidRPr="00EB558A" w:rsidRDefault="00545E02" w:rsidP="007F4E63">
            <w:pPr>
              <w:widowControl/>
              <w:autoSpaceDE/>
              <w:autoSpaceDN/>
              <w:rPr>
                <w:rFonts w:ascii="Rockwell" w:eastAsia="Times New Roman" w:hAnsi="Rockwell" w:cs="Calibri"/>
                <w:color w:val="70AD47" w:themeColor="accent6"/>
              </w:rPr>
            </w:pPr>
            <w:r w:rsidRPr="00EB558A">
              <w:rPr>
                <w:rFonts w:ascii="Rockwell" w:eastAsia="Times New Roman" w:hAnsi="Rockwell" w:cs="Calibri"/>
                <w:color w:val="70AD47" w:themeColor="accent6"/>
              </w:rPr>
              <w:t>03, 10, 17, 24</w:t>
            </w:r>
          </w:p>
        </w:tc>
      </w:tr>
    </w:tbl>
    <w:p w14:paraId="42DD458E" w14:textId="77777777" w:rsidR="00EC3596" w:rsidRDefault="00EC3596" w:rsidP="00EC3596">
      <w:pPr>
        <w:widowControl/>
        <w:kinsoku w:val="0"/>
        <w:overflowPunct w:val="0"/>
        <w:adjustRightInd w:val="0"/>
        <w:jc w:val="both"/>
        <w:rPr>
          <w:rFonts w:ascii="Rockwell" w:eastAsia="Calibri" w:hAnsi="Rockwell" w:cs="Arial"/>
          <w:b/>
          <w:bCs/>
          <w:lang w:val="es-ES_tradnl" w:bidi="ar-SA"/>
        </w:rPr>
      </w:pPr>
    </w:p>
    <w:p w14:paraId="333EAB33" w14:textId="2F77814E" w:rsidR="00EC3596" w:rsidRPr="00632D1A" w:rsidRDefault="00EC3596" w:rsidP="00EC3596">
      <w:pPr>
        <w:widowControl/>
        <w:kinsoku w:val="0"/>
        <w:overflowPunct w:val="0"/>
        <w:adjustRightInd w:val="0"/>
        <w:jc w:val="both"/>
        <w:rPr>
          <w:rFonts w:ascii="Rockwell" w:eastAsia="Calibri" w:hAnsi="Rockwell" w:cs="Arial"/>
          <w:b/>
          <w:bCs/>
          <w:lang w:val="es-ES_tradnl" w:bidi="ar-SA"/>
        </w:rPr>
      </w:pPr>
      <w:r w:rsidRPr="00EC3596">
        <w:rPr>
          <w:rFonts w:ascii="Rockwell" w:eastAsia="Calibri" w:hAnsi="Rockwell" w:cs="Arial"/>
          <w:b/>
          <w:bCs/>
          <w:lang w:val="es-ES_tradnl" w:bidi="ar-SA"/>
        </w:rPr>
        <w:t>Nuestro precio incluye</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Traslados del aeropuerto al hotel y viceversa a la llegada y salida. Alojamiento y desayuno buffet durante todo el recorrido en hoteles de la categoría elegida.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Transporte en autobús de turismo con guía acompañante durante el recorrido de bus.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 xml:space="preserve">Visitas guiadas con guía de habla hispana. Visitas nocturnas en París, Roma y Madrid. Trayecto en bus y tren en </w:t>
      </w:r>
      <w:proofErr w:type="spellStart"/>
      <w:r w:rsidRPr="00EC3596">
        <w:rPr>
          <w:rFonts w:ascii="Rockwell" w:eastAsia="Calibri" w:hAnsi="Rockwell" w:cs="Arial"/>
          <w:lang w:val="es-ES_tradnl" w:bidi="ar-SA"/>
        </w:rPr>
        <w:t>Eurotunnel</w:t>
      </w:r>
      <w:proofErr w:type="spellEnd"/>
      <w:r w:rsidRPr="00EC3596">
        <w:rPr>
          <w:rFonts w:ascii="Rockwell" w:eastAsia="Calibri" w:hAnsi="Rockwell" w:cs="Arial"/>
          <w:lang w:val="es-ES_tradnl" w:bidi="ar-SA"/>
        </w:rPr>
        <w:t xml:space="preserve"> de Londres a París. (En algunas salidas en Ferry).</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Paseo en barco por el río Rin. Seguro de protección y asistencia en viaje MAPAPLUS.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Bolsa de viaje.</w:t>
      </w:r>
    </w:p>
    <w:p w14:paraId="063A8E76" w14:textId="77777777" w:rsidR="00EC3596" w:rsidRPr="00EC3596" w:rsidRDefault="00EC3596" w:rsidP="00EC3596">
      <w:pPr>
        <w:widowControl/>
        <w:kinsoku w:val="0"/>
        <w:overflowPunct w:val="0"/>
        <w:adjustRightInd w:val="0"/>
        <w:jc w:val="both"/>
        <w:rPr>
          <w:rFonts w:ascii="Rockwell" w:eastAsia="Calibri" w:hAnsi="Rockwell" w:cs="Arial"/>
          <w:lang w:val="es-ES_tradnl" w:bidi="ar-SA"/>
        </w:rPr>
      </w:pPr>
      <w:r w:rsidRPr="00EC3596">
        <w:rPr>
          <w:rFonts w:ascii="Rockwell" w:eastAsia="Calibri" w:hAnsi="Rockwell" w:cs="Arial"/>
          <w:lang w:val="es-ES_tradnl" w:bidi="ar-SA"/>
        </w:rPr>
        <w:t>Visitas con servicio de audio individual</w:t>
      </w:r>
    </w:p>
    <w:p w14:paraId="4C6B6616" w14:textId="567A5D40" w:rsidR="00EC3596" w:rsidRPr="00632D1A" w:rsidRDefault="00EC3596" w:rsidP="00EC3596">
      <w:pPr>
        <w:widowControl/>
        <w:kinsoku w:val="0"/>
        <w:overflowPunct w:val="0"/>
        <w:adjustRightInd w:val="0"/>
        <w:jc w:val="both"/>
        <w:rPr>
          <w:rFonts w:ascii="Rockwell" w:eastAsia="Calibri" w:hAnsi="Rockwell" w:cs="Arial"/>
          <w:b/>
          <w:bCs/>
          <w:lang w:val="es-ES_tradnl" w:bidi="ar-SA"/>
        </w:rPr>
      </w:pPr>
      <w:r w:rsidRPr="00EC3596">
        <w:rPr>
          <w:rFonts w:ascii="Rockwell" w:eastAsia="Calibri" w:hAnsi="Rockwell" w:cs="Arial"/>
          <w:b/>
          <w:bCs/>
          <w:lang w:val="es-ES_tradnl" w:bidi="ar-SA"/>
        </w:rPr>
        <w:t>Nuestro precio no incluye</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Tasas de estancia.</w:t>
      </w:r>
    </w:p>
    <w:p w14:paraId="641D67B0" w14:textId="0C0AD837" w:rsidR="00EC3596" w:rsidRPr="00632D1A" w:rsidRDefault="00EC3596" w:rsidP="00EC3596">
      <w:pPr>
        <w:widowControl/>
        <w:kinsoku w:val="0"/>
        <w:overflowPunct w:val="0"/>
        <w:adjustRightInd w:val="0"/>
        <w:jc w:val="both"/>
        <w:rPr>
          <w:rFonts w:ascii="Rockwell" w:eastAsia="Calibri" w:hAnsi="Rockwell" w:cs="Arial"/>
          <w:b/>
          <w:bCs/>
          <w:lang w:val="es-ES_tradnl" w:bidi="ar-SA"/>
        </w:rPr>
      </w:pPr>
      <w:r w:rsidRPr="00EC3596">
        <w:rPr>
          <w:rFonts w:ascii="Rockwell" w:eastAsia="Calibri" w:hAnsi="Rockwell" w:cs="Arial"/>
          <w:b/>
          <w:bCs/>
          <w:lang w:val="es-ES_tradnl" w:bidi="ar-SA"/>
        </w:rPr>
        <w:t>Notas Importantes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El orden de las visitas podrá ser variado en destino, manteniendo íntegro el programa.</w:t>
      </w:r>
    </w:p>
    <w:p w14:paraId="75266AC5" w14:textId="1F2B80B5" w:rsidR="00EC3596" w:rsidRPr="00EC3596" w:rsidRDefault="00EC3596" w:rsidP="00EC3596">
      <w:pPr>
        <w:widowControl/>
        <w:kinsoku w:val="0"/>
        <w:overflowPunct w:val="0"/>
        <w:adjustRightInd w:val="0"/>
        <w:jc w:val="both"/>
        <w:rPr>
          <w:rFonts w:ascii="Rockwell" w:eastAsia="Calibri" w:hAnsi="Rockwell" w:cs="Arial"/>
          <w:lang w:val="es-ES_tradnl" w:bidi="ar-SA"/>
        </w:rPr>
      </w:pPr>
      <w:r w:rsidRPr="00EC3596">
        <w:rPr>
          <w:rFonts w:ascii="Rockwell" w:eastAsia="Calibri" w:hAnsi="Rockwell" w:cs="Arial"/>
          <w:b/>
          <w:bCs/>
          <w:lang w:val="es-ES_tradnl" w:bidi="ar-SA"/>
        </w:rPr>
        <w:t>Paquete Plus</w:t>
      </w:r>
      <w:r w:rsidR="00632D1A">
        <w:rPr>
          <w:rFonts w:ascii="Rockwell" w:eastAsia="Calibri" w:hAnsi="Rockwell" w:cs="Arial"/>
          <w:b/>
          <w:bCs/>
          <w:lang w:val="es-ES_tradnl" w:bidi="ar-SA"/>
        </w:rPr>
        <w:t xml:space="preserve">:  </w:t>
      </w:r>
      <w:r w:rsidR="0077400D" w:rsidRPr="0077400D">
        <w:rPr>
          <w:rFonts w:ascii="Rockwell" w:eastAsia="Calibri" w:hAnsi="Rockwell" w:cs="Arial"/>
          <w:lang w:val="es-ES_tradnl" w:bidi="ar-SA"/>
        </w:rPr>
        <w:t>2</w:t>
      </w:r>
      <w:r w:rsidR="004150F9">
        <w:rPr>
          <w:rFonts w:ascii="Rockwell" w:eastAsia="Calibri" w:hAnsi="Rockwell" w:cs="Arial"/>
          <w:lang w:val="es-ES_tradnl" w:bidi="ar-SA"/>
        </w:rPr>
        <w:t>4</w:t>
      </w:r>
      <w:r w:rsidR="0077400D" w:rsidRPr="0077400D">
        <w:rPr>
          <w:rFonts w:ascii="Rockwell" w:eastAsia="Calibri" w:hAnsi="Rockwell" w:cs="Arial"/>
          <w:lang w:val="es-ES_tradnl" w:bidi="ar-SA"/>
        </w:rPr>
        <w:t xml:space="preserve"> </w:t>
      </w:r>
      <w:proofErr w:type="spellStart"/>
      <w:r w:rsidR="0077400D" w:rsidRPr="0077400D">
        <w:rPr>
          <w:rFonts w:ascii="Rockwell" w:eastAsia="Calibri" w:hAnsi="Rockwell" w:cs="Arial"/>
          <w:lang w:val="es-ES_tradnl" w:bidi="ar-SA"/>
        </w:rPr>
        <w:t>ó</w:t>
      </w:r>
      <w:proofErr w:type="spellEnd"/>
      <w:r w:rsidR="0077400D" w:rsidRPr="0077400D">
        <w:rPr>
          <w:rFonts w:ascii="Rockwell" w:eastAsia="Calibri" w:hAnsi="Rockwell" w:cs="Arial"/>
          <w:lang w:val="es-ES_tradnl" w:bidi="ar-SA"/>
        </w:rPr>
        <w:t xml:space="preserve"> </w:t>
      </w:r>
      <w:r w:rsidR="00632D1A" w:rsidRPr="0077400D">
        <w:rPr>
          <w:rFonts w:ascii="Rockwell" w:eastAsia="Calibri" w:hAnsi="Rockwell" w:cs="Arial"/>
          <w:lang w:val="es-ES_tradnl" w:bidi="ar-SA"/>
        </w:rPr>
        <w:t>2</w:t>
      </w:r>
      <w:r w:rsidR="004150F9">
        <w:rPr>
          <w:rFonts w:ascii="Rockwell" w:eastAsia="Calibri" w:hAnsi="Rockwell" w:cs="Arial"/>
          <w:lang w:val="es-ES_tradnl" w:bidi="ar-SA"/>
        </w:rPr>
        <w:t>6</w:t>
      </w:r>
      <w:r w:rsidR="00632D1A" w:rsidRPr="0077400D">
        <w:rPr>
          <w:rFonts w:ascii="Rockwell" w:eastAsia="Calibri" w:hAnsi="Rockwell" w:cs="Arial"/>
          <w:lang w:val="es-ES_tradnl" w:bidi="ar-SA"/>
        </w:rPr>
        <w:t xml:space="preserve"> días</w:t>
      </w:r>
      <w:r w:rsidR="008B6291">
        <w:rPr>
          <w:rFonts w:ascii="Rockwell" w:eastAsia="Calibri" w:hAnsi="Rockwell" w:cs="Arial"/>
          <w:lang w:val="es-ES_tradnl" w:bidi="ar-SA"/>
        </w:rPr>
        <w:t xml:space="preserve"> – Londres o París / Madrid: </w:t>
      </w:r>
      <w:r w:rsidR="0077400D" w:rsidRPr="0077400D">
        <w:rPr>
          <w:rFonts w:ascii="Rockwell" w:eastAsia="Calibri" w:hAnsi="Rockwell" w:cs="Arial"/>
          <w:lang w:val="es-ES_tradnl" w:bidi="ar-SA"/>
        </w:rPr>
        <w:t>13 comidas y 7 extras</w:t>
      </w:r>
    </w:p>
    <w:p w14:paraId="1A42AC65" w14:textId="3977C940" w:rsidR="00EC3596" w:rsidRPr="00632D1A" w:rsidRDefault="00EC3596" w:rsidP="00EC3596">
      <w:pPr>
        <w:widowControl/>
        <w:kinsoku w:val="0"/>
        <w:overflowPunct w:val="0"/>
        <w:adjustRightInd w:val="0"/>
        <w:jc w:val="both"/>
        <w:rPr>
          <w:rFonts w:ascii="Rockwell" w:eastAsia="Calibri" w:hAnsi="Rockwell" w:cs="Arial"/>
          <w:b/>
          <w:bCs/>
          <w:lang w:val="es-ES_tradnl" w:bidi="ar-SA"/>
        </w:rPr>
      </w:pPr>
      <w:r w:rsidRPr="00EC3596">
        <w:rPr>
          <w:rFonts w:ascii="Rockwell" w:eastAsia="Calibri" w:hAnsi="Rockwell" w:cs="Arial"/>
          <w:b/>
          <w:bCs/>
          <w:lang w:val="es-ES_tradnl" w:bidi="ar-SA"/>
        </w:rPr>
        <w:t>Comidas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Cena típica en Bruselas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en Brujas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 xml:space="preserve">Almuerzo en </w:t>
      </w:r>
      <w:proofErr w:type="spellStart"/>
      <w:r w:rsidRPr="00EC3596">
        <w:rPr>
          <w:rFonts w:ascii="Rockwell" w:eastAsia="Calibri" w:hAnsi="Rockwell" w:cs="Arial"/>
          <w:lang w:val="es-ES_tradnl" w:bidi="ar-SA"/>
        </w:rPr>
        <w:t>Volendam</w:t>
      </w:r>
      <w:proofErr w:type="spellEnd"/>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snack en crucero por el Rin</w:t>
      </w:r>
      <w:r w:rsidR="00632D1A">
        <w:rPr>
          <w:rFonts w:ascii="Rockwell" w:eastAsia="Calibri" w:hAnsi="Rockwell" w:cs="Arial"/>
          <w:b/>
          <w:bCs/>
          <w:lang w:val="es-ES_tradnl" w:bidi="ar-SA"/>
        </w:rPr>
        <w:t xml:space="preserve">. </w:t>
      </w:r>
      <w:r w:rsidR="00632D1A" w:rsidRPr="00632D1A">
        <w:rPr>
          <w:rFonts w:ascii="Rockwell" w:eastAsia="Calibri" w:hAnsi="Rockwell" w:cs="Arial"/>
          <w:lang w:val="es-ES_tradnl" w:bidi="ar-SA"/>
        </w:rPr>
        <w:t xml:space="preserve">Almuerzo en </w:t>
      </w:r>
      <w:proofErr w:type="spellStart"/>
      <w:r w:rsidR="00632D1A" w:rsidRPr="00632D1A">
        <w:rPr>
          <w:rFonts w:ascii="Rockwell" w:eastAsia="Calibri" w:hAnsi="Rockwell" w:cs="Arial"/>
          <w:lang w:val="es-ES_tradnl" w:bidi="ar-SA"/>
        </w:rPr>
        <w:t>Sirmione</w:t>
      </w:r>
      <w:proofErr w:type="spellEnd"/>
      <w:r w:rsidR="00632D1A" w:rsidRPr="00632D1A">
        <w:rPr>
          <w:rFonts w:ascii="Rockwell" w:eastAsia="Calibri" w:hAnsi="Rockwell" w:cs="Arial"/>
          <w:lang w:val="es-ES_tradnl" w:bidi="ar-SA"/>
        </w:rPr>
        <w:t>.</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en Venecia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en Florencia</w:t>
      </w:r>
      <w:r w:rsidR="0077400D">
        <w:rPr>
          <w:rFonts w:ascii="Rockwell" w:eastAsia="Calibri" w:hAnsi="Rockwell" w:cs="Arial"/>
          <w:lang w:val="es-ES_tradnl" w:bidi="ar-SA"/>
        </w:rPr>
        <w:t>.</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en Asís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en Roma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en Pisa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 xml:space="preserve">Almuerzo en </w:t>
      </w:r>
      <w:r w:rsidR="00632D1A">
        <w:rPr>
          <w:rFonts w:ascii="Rockwell" w:eastAsia="Calibri" w:hAnsi="Rockwell" w:cs="Arial"/>
          <w:lang w:val="es-ES_tradnl" w:bidi="ar-SA"/>
        </w:rPr>
        <w:t>Barcelona.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Cena de tapas en Madrid</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Almuerzo en Toledo</w:t>
      </w:r>
    </w:p>
    <w:p w14:paraId="07C34F41" w14:textId="70DD3437" w:rsidR="00EC3596" w:rsidRPr="00632D1A" w:rsidRDefault="00EC3596" w:rsidP="00EC3596">
      <w:pPr>
        <w:widowControl/>
        <w:kinsoku w:val="0"/>
        <w:overflowPunct w:val="0"/>
        <w:adjustRightInd w:val="0"/>
        <w:jc w:val="both"/>
        <w:rPr>
          <w:rFonts w:ascii="Rockwell" w:eastAsia="Calibri" w:hAnsi="Rockwell" w:cs="Arial"/>
          <w:b/>
          <w:bCs/>
          <w:lang w:val="es-ES_tradnl" w:bidi="ar-SA"/>
        </w:rPr>
      </w:pPr>
      <w:r w:rsidRPr="00EC3596">
        <w:rPr>
          <w:rFonts w:ascii="Rockwell" w:eastAsia="Calibri" w:hAnsi="Rockwell" w:cs="Arial"/>
          <w:b/>
          <w:bCs/>
          <w:lang w:val="es-ES_tradnl" w:bidi="ar-SA"/>
        </w:rPr>
        <w:t>Extras</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Subida a la torre Eiffel (2º piso)</w:t>
      </w:r>
      <w:r w:rsidR="00632D1A">
        <w:rPr>
          <w:rFonts w:ascii="Rockwell" w:eastAsia="Calibri" w:hAnsi="Rockwell" w:cs="Arial"/>
          <w:b/>
          <w:bCs/>
          <w:lang w:val="es-ES_tradnl" w:bidi="ar-SA"/>
        </w:rPr>
        <w:t xml:space="preserve">. </w:t>
      </w:r>
      <w:proofErr w:type="gramStart"/>
      <w:r w:rsidRPr="00EC3596">
        <w:rPr>
          <w:rFonts w:ascii="Rockwell" w:eastAsia="Calibri" w:hAnsi="Rockwell" w:cs="Arial"/>
          <w:lang w:val="es-ES_tradnl" w:bidi="ar-SA"/>
        </w:rPr>
        <w:t>Cabaret</w:t>
      </w:r>
      <w:proofErr w:type="gramEnd"/>
      <w:r w:rsidRPr="00EC3596">
        <w:rPr>
          <w:rFonts w:ascii="Rockwell" w:eastAsia="Calibri" w:hAnsi="Rockwell" w:cs="Arial"/>
          <w:lang w:val="es-ES_tradnl" w:bidi="ar-SA"/>
        </w:rPr>
        <w:t xml:space="preserve"> </w:t>
      </w:r>
      <w:proofErr w:type="spellStart"/>
      <w:r w:rsidRPr="00EC3596">
        <w:rPr>
          <w:rFonts w:ascii="Rockwell" w:eastAsia="Calibri" w:hAnsi="Rockwell" w:cs="Arial"/>
          <w:lang w:val="es-ES_tradnl" w:bidi="ar-SA"/>
        </w:rPr>
        <w:t>Paradis</w:t>
      </w:r>
      <w:proofErr w:type="spellEnd"/>
      <w:r w:rsidRPr="00EC3596">
        <w:rPr>
          <w:rFonts w:ascii="Rockwell" w:eastAsia="Calibri" w:hAnsi="Rockwell" w:cs="Arial"/>
          <w:lang w:val="es-ES_tradnl" w:bidi="ar-SA"/>
        </w:rPr>
        <w:t xml:space="preserve"> </w:t>
      </w:r>
      <w:proofErr w:type="spellStart"/>
      <w:r w:rsidRPr="00EC3596">
        <w:rPr>
          <w:rFonts w:ascii="Rockwell" w:eastAsia="Calibri" w:hAnsi="Rockwell" w:cs="Arial"/>
          <w:lang w:val="es-ES_tradnl" w:bidi="ar-SA"/>
        </w:rPr>
        <w:t>Latin</w:t>
      </w:r>
      <w:proofErr w:type="spellEnd"/>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Paseo en barco por el Sena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 xml:space="preserve">Excursión a </w:t>
      </w:r>
      <w:proofErr w:type="spellStart"/>
      <w:r w:rsidRPr="00EC3596">
        <w:rPr>
          <w:rFonts w:ascii="Rockwell" w:eastAsia="Calibri" w:hAnsi="Rockwell" w:cs="Arial"/>
          <w:lang w:val="es-ES_tradnl" w:bidi="ar-SA"/>
        </w:rPr>
        <w:t>Marken</w:t>
      </w:r>
      <w:proofErr w:type="spellEnd"/>
      <w:r w:rsidRPr="00EC3596">
        <w:rPr>
          <w:rFonts w:ascii="Rockwell" w:eastAsia="Calibri" w:hAnsi="Rockwell" w:cs="Arial"/>
          <w:lang w:val="es-ES_tradnl" w:bidi="ar-SA"/>
        </w:rPr>
        <w:t xml:space="preserve"> y </w:t>
      </w:r>
      <w:proofErr w:type="spellStart"/>
      <w:r w:rsidRPr="00EC3596">
        <w:rPr>
          <w:rFonts w:ascii="Rockwell" w:eastAsia="Calibri" w:hAnsi="Rockwell" w:cs="Arial"/>
          <w:lang w:val="es-ES_tradnl" w:bidi="ar-SA"/>
        </w:rPr>
        <w:t>Volendam</w:t>
      </w:r>
      <w:proofErr w:type="spellEnd"/>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Paseo en góndola en Venecia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Vaticano: museos y capilla Sixtina</w:t>
      </w:r>
      <w:r w:rsidR="00632D1A">
        <w:rPr>
          <w:rFonts w:ascii="Rockwell" w:eastAsia="Calibri" w:hAnsi="Rockwell" w:cs="Arial"/>
          <w:b/>
          <w:bCs/>
          <w:lang w:val="es-ES_tradnl" w:bidi="ar-SA"/>
        </w:rPr>
        <w:t xml:space="preserve">. </w:t>
      </w:r>
      <w:r w:rsidRPr="00EC3596">
        <w:rPr>
          <w:rFonts w:ascii="Rockwell" w:eastAsia="Calibri" w:hAnsi="Rockwell" w:cs="Arial"/>
          <w:lang w:val="es-ES_tradnl" w:bidi="ar-SA"/>
        </w:rPr>
        <w:t>Visita a Toledo (incluye entradas a Catedral e iglesia de Santo Tomé</w:t>
      </w:r>
    </w:p>
    <w:p w14:paraId="17E9BF2B" w14:textId="776E7F5F" w:rsidR="00660E44" w:rsidRDefault="00660E44" w:rsidP="00660E44">
      <w:pPr>
        <w:widowControl/>
        <w:kinsoku w:val="0"/>
        <w:overflowPunct w:val="0"/>
        <w:adjustRightInd w:val="0"/>
        <w:jc w:val="both"/>
        <w:rPr>
          <w:rFonts w:ascii="Rockwell" w:hAnsi="Rockwell" w:cs="Arial"/>
          <w:lang w:val="es-ES_tradnl"/>
        </w:rPr>
      </w:pPr>
    </w:p>
    <w:p w14:paraId="65195DB0" w14:textId="216628F9" w:rsidR="00EC3596" w:rsidRPr="00EC3596" w:rsidRDefault="00EC3596" w:rsidP="00660E44">
      <w:pPr>
        <w:widowControl/>
        <w:kinsoku w:val="0"/>
        <w:overflowPunct w:val="0"/>
        <w:adjustRightInd w:val="0"/>
        <w:jc w:val="both"/>
        <w:rPr>
          <w:rFonts w:ascii="Rockwell" w:hAnsi="Rockwell" w:cs="Arial"/>
          <w:b/>
          <w:bCs/>
          <w:lang w:val="es-ES_tradnl"/>
        </w:rPr>
      </w:pPr>
      <w:r w:rsidRPr="00EC3596">
        <w:rPr>
          <w:rFonts w:ascii="Rockwell" w:hAnsi="Rockwell" w:cs="Arial"/>
          <w:b/>
          <w:bCs/>
          <w:lang w:val="es-ES_tradnl"/>
        </w:rPr>
        <w:t>Itinerario</w:t>
      </w:r>
    </w:p>
    <w:p w14:paraId="673EA867" w14:textId="77777777" w:rsidR="00EC3596" w:rsidRPr="00C177FE" w:rsidRDefault="00EC3596" w:rsidP="00660E44">
      <w:pPr>
        <w:widowControl/>
        <w:kinsoku w:val="0"/>
        <w:overflowPunct w:val="0"/>
        <w:adjustRightInd w:val="0"/>
        <w:jc w:val="both"/>
        <w:rPr>
          <w:rFonts w:ascii="Rockwell" w:hAnsi="Rockwell" w:cs="Arial"/>
          <w:lang w:val="es-ES_tradnl"/>
        </w:rPr>
      </w:pPr>
    </w:p>
    <w:p w14:paraId="4B1962DD" w14:textId="59016AF7" w:rsidR="00590E27" w:rsidRPr="00ED3808" w:rsidRDefault="00590E27" w:rsidP="00590E27">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1º (</w:t>
      </w:r>
      <w:r w:rsidR="00632D1A">
        <w:rPr>
          <w:rFonts w:ascii="Rockwell" w:eastAsia="Calibri" w:hAnsi="Rockwell" w:cs="Arial"/>
          <w:b/>
          <w:bCs/>
          <w:lang w:val="es-ES_tradnl" w:bidi="ar-SA"/>
        </w:rPr>
        <w:t>M</w:t>
      </w:r>
      <w:r w:rsidRPr="00ED3808">
        <w:rPr>
          <w:rFonts w:ascii="Rockwell" w:eastAsia="Calibri" w:hAnsi="Rockwell" w:cs="Arial"/>
          <w:b/>
          <w:bCs/>
          <w:lang w:val="es-ES_tradnl" w:bidi="ar-SA"/>
        </w:rPr>
        <w:t>): América</w:t>
      </w:r>
    </w:p>
    <w:p w14:paraId="27F29EDD" w14:textId="77777777" w:rsidR="00590E27" w:rsidRPr="00ED3808" w:rsidRDefault="00590E27" w:rsidP="00590E27">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Salida en vuelo intercontinental con destino a Londres.</w:t>
      </w:r>
    </w:p>
    <w:p w14:paraId="21C55CC7" w14:textId="77777777" w:rsidR="00590E27" w:rsidRPr="00ED3808" w:rsidRDefault="00590E27" w:rsidP="00590E27">
      <w:pPr>
        <w:widowControl/>
        <w:kinsoku w:val="0"/>
        <w:overflowPunct w:val="0"/>
        <w:adjustRightInd w:val="0"/>
        <w:jc w:val="both"/>
        <w:rPr>
          <w:rFonts w:ascii="Rockwell" w:eastAsia="Calibri" w:hAnsi="Rockwell" w:cs="Arial"/>
          <w:lang w:val="es-ES_tradnl" w:bidi="ar-SA"/>
        </w:rPr>
      </w:pPr>
    </w:p>
    <w:p w14:paraId="2B8505A0" w14:textId="6655C552" w:rsidR="00590E27" w:rsidRPr="00ED3808" w:rsidRDefault="00590E27" w:rsidP="00590E27">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lastRenderedPageBreak/>
        <w:t>Día 2º (</w:t>
      </w:r>
      <w:r w:rsidR="00632D1A">
        <w:rPr>
          <w:rFonts w:ascii="Rockwell" w:eastAsia="Calibri" w:hAnsi="Rockwell" w:cs="Arial"/>
          <w:b/>
          <w:bCs/>
          <w:lang w:val="es-ES_tradnl" w:bidi="ar-SA"/>
        </w:rPr>
        <w:t>X</w:t>
      </w:r>
      <w:r w:rsidRPr="00ED3808">
        <w:rPr>
          <w:rFonts w:ascii="Rockwell" w:eastAsia="Calibri" w:hAnsi="Rockwell" w:cs="Arial"/>
          <w:b/>
          <w:bCs/>
          <w:lang w:val="es-ES_tradnl" w:bidi="ar-SA"/>
        </w:rPr>
        <w:t>): Londres</w:t>
      </w:r>
    </w:p>
    <w:p w14:paraId="2935A1F8" w14:textId="77777777" w:rsidR="00590E27" w:rsidRPr="00ED3808" w:rsidRDefault="00590E27" w:rsidP="00590E27">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Llegada al aeropuerto de Heathrow y traslado al hotel. Alojamiento. Día libre para disfrutar de la ciudad y pasear por sus avenidas y llegar a </w:t>
      </w:r>
      <w:proofErr w:type="spellStart"/>
      <w:r w:rsidRPr="00ED3808">
        <w:rPr>
          <w:rFonts w:ascii="Rockwell" w:eastAsia="Calibri" w:hAnsi="Rockwell" w:cs="Arial"/>
          <w:lang w:val="es-ES_tradnl" w:bidi="ar-SA"/>
        </w:rPr>
        <w:t>Piccadilly</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Circus</w:t>
      </w:r>
      <w:proofErr w:type="spellEnd"/>
      <w:r w:rsidRPr="00ED3808">
        <w:rPr>
          <w:rFonts w:ascii="Rockwell" w:eastAsia="Calibri" w:hAnsi="Rockwell" w:cs="Arial"/>
          <w:lang w:val="es-ES_tradnl" w:bidi="ar-SA"/>
        </w:rPr>
        <w:t xml:space="preserve"> para vivir su bullicioso ambiente.</w:t>
      </w:r>
    </w:p>
    <w:p w14:paraId="09936E94" w14:textId="77777777" w:rsidR="00590E27" w:rsidRPr="00ED3808" w:rsidRDefault="00590E27" w:rsidP="00590E27">
      <w:pPr>
        <w:widowControl/>
        <w:kinsoku w:val="0"/>
        <w:overflowPunct w:val="0"/>
        <w:adjustRightInd w:val="0"/>
        <w:jc w:val="both"/>
        <w:rPr>
          <w:rFonts w:ascii="Rockwell" w:eastAsia="Calibri" w:hAnsi="Rockwell" w:cs="Arial"/>
          <w:lang w:val="es-ES_tradnl" w:bidi="ar-SA"/>
        </w:rPr>
      </w:pPr>
    </w:p>
    <w:p w14:paraId="7805E22E" w14:textId="5CD9FCBB" w:rsidR="00590E27" w:rsidRPr="00ED3808" w:rsidRDefault="00590E27" w:rsidP="00590E27">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3º (</w:t>
      </w:r>
      <w:r w:rsidR="00632D1A">
        <w:rPr>
          <w:rFonts w:ascii="Rockwell" w:eastAsia="Calibri" w:hAnsi="Rockwell" w:cs="Arial"/>
          <w:b/>
          <w:bCs/>
          <w:lang w:val="es-ES_tradnl" w:bidi="ar-SA"/>
        </w:rPr>
        <w:t>J</w:t>
      </w:r>
      <w:r w:rsidRPr="00ED3808">
        <w:rPr>
          <w:rFonts w:ascii="Rockwell" w:eastAsia="Calibri" w:hAnsi="Rockwell" w:cs="Arial"/>
          <w:b/>
          <w:bCs/>
          <w:lang w:val="es-ES_tradnl" w:bidi="ar-SA"/>
        </w:rPr>
        <w:t>): Londres</w:t>
      </w:r>
    </w:p>
    <w:p w14:paraId="14C2E451" w14:textId="77777777" w:rsidR="00590E27" w:rsidRPr="00ED3808" w:rsidRDefault="00590E27" w:rsidP="00590E27">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en el hotel y salida para hacer la visita de la ciudad recorriendo sus principales avenidas y monumentos </w:t>
      </w:r>
      <w:proofErr w:type="spellStart"/>
      <w:r w:rsidRPr="00ED3808">
        <w:rPr>
          <w:rFonts w:ascii="Rockwell" w:eastAsia="Calibri" w:hAnsi="Rockwell" w:cs="Arial"/>
          <w:lang w:val="es-ES_tradnl" w:bidi="ar-SA"/>
        </w:rPr>
        <w:t>Piccadilly</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Circus</w:t>
      </w:r>
      <w:proofErr w:type="spellEnd"/>
      <w:r w:rsidRPr="00ED3808">
        <w:rPr>
          <w:rFonts w:ascii="Rockwell" w:eastAsia="Calibri" w:hAnsi="Rockwell" w:cs="Arial"/>
          <w:lang w:val="es-ES_tradnl" w:bidi="ar-SA"/>
        </w:rPr>
        <w:t xml:space="preserve">, Oxford Street, Trafalgar Square, abadía de Westminster y terminar frente al Palacio de Buckingham para asistir al cambio de guardia si se realiza en ese día. Tarde libre. Alojamiento. </w:t>
      </w:r>
    </w:p>
    <w:p w14:paraId="1D0E4EB2" w14:textId="77777777" w:rsidR="0077400D" w:rsidRDefault="0077400D" w:rsidP="00590E27">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70129D6A" w14:textId="0BFA5151" w:rsidR="00590E27" w:rsidRPr="00ED3808" w:rsidRDefault="00590E27" w:rsidP="00590E27">
      <w:pPr>
        <w:widowControl/>
        <w:pBdr>
          <w:bottom w:val="single" w:sz="4" w:space="1" w:color="auto"/>
        </w:pBdr>
        <w:kinsoku w:val="0"/>
        <w:overflowPunct w:val="0"/>
        <w:adjustRightInd w:val="0"/>
        <w:jc w:val="both"/>
        <w:rPr>
          <w:rFonts w:ascii="Rockwell" w:eastAsia="Calibri" w:hAnsi="Rockwell" w:cs="Arial"/>
          <w:b/>
          <w:bCs/>
          <w:lang w:val="es-ES_tradnl" w:bidi="ar-SA"/>
        </w:rPr>
      </w:pPr>
      <w:r w:rsidRPr="00ED3808">
        <w:rPr>
          <w:rFonts w:ascii="Rockwell" w:eastAsia="Calibri" w:hAnsi="Rockwell" w:cs="Arial"/>
          <w:b/>
          <w:bCs/>
          <w:lang w:val="es-ES_tradnl" w:bidi="ar-SA"/>
        </w:rPr>
        <w:t>Día 4º (</w:t>
      </w:r>
      <w:r w:rsidR="00632D1A">
        <w:rPr>
          <w:rFonts w:ascii="Rockwell" w:eastAsia="Calibri" w:hAnsi="Rockwell" w:cs="Arial"/>
          <w:b/>
          <w:bCs/>
          <w:lang w:val="es-ES_tradnl" w:bidi="ar-SA"/>
        </w:rPr>
        <w:t>V</w:t>
      </w:r>
      <w:r w:rsidRPr="00ED3808">
        <w:rPr>
          <w:rFonts w:ascii="Rockwell" w:eastAsia="Calibri" w:hAnsi="Rockwell" w:cs="Arial"/>
          <w:b/>
          <w:bCs/>
          <w:lang w:val="es-ES_tradnl" w:bidi="ar-SA"/>
        </w:rPr>
        <w:t xml:space="preserve">): Londres / París por el </w:t>
      </w:r>
      <w:proofErr w:type="spellStart"/>
      <w:r w:rsidRPr="00ED3808">
        <w:rPr>
          <w:rFonts w:ascii="Rockwell" w:eastAsia="Calibri" w:hAnsi="Rockwell" w:cs="Arial"/>
          <w:b/>
          <w:bCs/>
          <w:lang w:val="es-ES_tradnl" w:bidi="ar-SA"/>
        </w:rPr>
        <w:t>Eurotunnel</w:t>
      </w:r>
      <w:proofErr w:type="spellEnd"/>
    </w:p>
    <w:p w14:paraId="152DCE31" w14:textId="77777777" w:rsidR="00590E27" w:rsidRPr="00ED3808" w:rsidRDefault="00590E27" w:rsidP="00590E27">
      <w:pPr>
        <w:widowControl/>
        <w:kinsoku w:val="0"/>
        <w:overflowPunct w:val="0"/>
        <w:adjustRightInd w:val="0"/>
        <w:jc w:val="both"/>
        <w:rPr>
          <w:rFonts w:ascii="Rockwell" w:eastAsia="Calibri" w:hAnsi="Rockwell" w:cs="Arial"/>
          <w:lang w:val="es-ES_tradnl" w:bidi="ar-SA"/>
        </w:rPr>
      </w:pPr>
      <w:r w:rsidRPr="00ED3808">
        <w:rPr>
          <w:rFonts w:ascii="Rockwell" w:eastAsia="Calibri" w:hAnsi="Rockwell" w:cs="Arial"/>
          <w:lang w:val="es-ES_tradnl" w:bidi="ar-SA"/>
        </w:rPr>
        <w:t xml:space="preserve">Desayuno y salida hacia Folkestone donde nuestro bus abordará el tren que nos conducirá a través del Canal de la Mancha por el </w:t>
      </w:r>
      <w:proofErr w:type="spellStart"/>
      <w:r w:rsidRPr="00ED3808">
        <w:rPr>
          <w:rFonts w:ascii="Rockwell" w:eastAsia="Calibri" w:hAnsi="Rockwell" w:cs="Arial"/>
          <w:lang w:val="es-ES_tradnl" w:bidi="ar-SA"/>
        </w:rPr>
        <w:t>Eurotunnel</w:t>
      </w:r>
      <w:proofErr w:type="spellEnd"/>
      <w:r w:rsidRPr="00ED3808">
        <w:rPr>
          <w:rFonts w:ascii="Rockwell" w:eastAsia="Calibri" w:hAnsi="Rockwell" w:cs="Arial"/>
          <w:lang w:val="es-ES_tradnl" w:bidi="ar-SA"/>
        </w:rPr>
        <w:t xml:space="preserve"> (en algunas salidas en Ferry).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ED3808">
        <w:rPr>
          <w:rFonts w:ascii="Rockwell" w:eastAsia="Calibri" w:hAnsi="Rockwell" w:cs="Arial"/>
          <w:lang w:val="es-ES_tradnl" w:bidi="ar-SA"/>
        </w:rPr>
        <w:t>Bateaux</w:t>
      </w:r>
      <w:proofErr w:type="spellEnd"/>
      <w:r w:rsidRPr="00ED3808">
        <w:rPr>
          <w:rFonts w:ascii="Rockwell" w:eastAsia="Calibri" w:hAnsi="Rockwell" w:cs="Arial"/>
          <w:lang w:val="es-ES_tradnl" w:bidi="ar-SA"/>
        </w:rPr>
        <w:t xml:space="preserve"> </w:t>
      </w:r>
      <w:proofErr w:type="spellStart"/>
      <w:r w:rsidRPr="00ED3808">
        <w:rPr>
          <w:rFonts w:ascii="Rockwell" w:eastAsia="Calibri" w:hAnsi="Rockwell" w:cs="Arial"/>
          <w:lang w:val="es-ES_tradnl" w:bidi="ar-SA"/>
        </w:rPr>
        <w:t>Mouche</w:t>
      </w:r>
      <w:proofErr w:type="spellEnd"/>
      <w:r w:rsidRPr="00ED3808">
        <w:rPr>
          <w:rFonts w:ascii="Rockwell" w:eastAsia="Calibri" w:hAnsi="Rockwell" w:cs="Arial"/>
          <w:lang w:val="es-ES_tradnl" w:bidi="ar-SA"/>
        </w:rPr>
        <w:t>”. (</w:t>
      </w:r>
      <w:r w:rsidRPr="00EF1E6F">
        <w:rPr>
          <w:rFonts w:ascii="Rockwell" w:eastAsia="Calibri" w:hAnsi="Rockwell" w:cs="Arial"/>
          <w:b/>
          <w:bCs/>
          <w:lang w:val="es-ES_tradnl" w:bidi="ar-SA"/>
        </w:rPr>
        <w:t xml:space="preserve">Paseo en </w:t>
      </w:r>
      <w:proofErr w:type="spellStart"/>
      <w:r w:rsidRPr="00EF1E6F">
        <w:rPr>
          <w:rFonts w:ascii="Rockwell" w:eastAsia="Calibri" w:hAnsi="Rockwell" w:cs="Arial"/>
          <w:b/>
          <w:bCs/>
          <w:lang w:val="es-ES_tradnl" w:bidi="ar-SA"/>
        </w:rPr>
        <w:t>Bateaux</w:t>
      </w:r>
      <w:proofErr w:type="spellEnd"/>
      <w:r w:rsidRPr="00EF1E6F">
        <w:rPr>
          <w:rFonts w:ascii="Rockwell" w:eastAsia="Calibri" w:hAnsi="Rockwell" w:cs="Arial"/>
          <w:b/>
          <w:bCs/>
          <w:lang w:val="es-ES_tradnl" w:bidi="ar-SA"/>
        </w:rPr>
        <w:t xml:space="preserve"> </w:t>
      </w:r>
      <w:proofErr w:type="spellStart"/>
      <w:r w:rsidRPr="00EF1E6F">
        <w:rPr>
          <w:rFonts w:ascii="Rockwell" w:eastAsia="Calibri" w:hAnsi="Rockwell" w:cs="Arial"/>
          <w:b/>
          <w:bCs/>
          <w:lang w:val="es-ES_tradnl" w:bidi="ar-SA"/>
        </w:rPr>
        <w:t>Mouche</w:t>
      </w:r>
      <w:proofErr w:type="spellEnd"/>
      <w:r w:rsidRPr="00EF1E6F">
        <w:rPr>
          <w:rFonts w:ascii="Rockwell" w:eastAsia="Calibri" w:hAnsi="Rockwell" w:cs="Arial"/>
          <w:b/>
          <w:bCs/>
          <w:lang w:val="es-ES_tradnl" w:bidi="ar-SA"/>
        </w:rPr>
        <w:t xml:space="preserve"> incluido en el Paquete Plus P</w:t>
      </w:r>
      <w:r w:rsidRPr="00ED3808">
        <w:rPr>
          <w:rFonts w:ascii="Rockwell" w:eastAsia="Calibri" w:hAnsi="Rockwell" w:cs="Arial"/>
          <w:lang w:val="es-ES_tradnl" w:bidi="ar-SA"/>
        </w:rPr>
        <w:t>+). Alojamiento.</w:t>
      </w:r>
    </w:p>
    <w:p w14:paraId="2EF53CBE" w14:textId="3012700C" w:rsidR="00660E44" w:rsidRDefault="00660E44" w:rsidP="00660E44">
      <w:pPr>
        <w:widowControl/>
        <w:kinsoku w:val="0"/>
        <w:overflowPunct w:val="0"/>
        <w:adjustRightInd w:val="0"/>
        <w:jc w:val="both"/>
        <w:rPr>
          <w:rFonts w:ascii="Rockwell" w:eastAsia="Calibri" w:hAnsi="Rockwell" w:cs="Arial"/>
          <w:lang w:val="es-ES_tradnl" w:bidi="ar-SA"/>
        </w:rPr>
      </w:pPr>
    </w:p>
    <w:p w14:paraId="4918A701" w14:textId="219299D8" w:rsidR="0077400D" w:rsidRPr="006476A7" w:rsidRDefault="0077400D" w:rsidP="0077400D">
      <w:pPr>
        <w:widowControl/>
        <w:kinsoku w:val="0"/>
        <w:overflowPunct w:val="0"/>
        <w:adjustRightInd w:val="0"/>
        <w:jc w:val="both"/>
        <w:rPr>
          <w:rFonts w:ascii="Rockwell" w:eastAsia="Calibri" w:hAnsi="Rockwell" w:cs="Arial"/>
          <w:color w:val="70AD47" w:themeColor="accent6"/>
          <w:lang w:val="es-ES_tradnl" w:bidi="ar-SA"/>
        </w:rPr>
      </w:pPr>
      <w:r w:rsidRPr="006476A7">
        <w:rPr>
          <w:rFonts w:ascii="Rockwell" w:eastAsia="Calibri" w:hAnsi="Rockwell" w:cs="Arial"/>
          <w:b/>
          <w:bCs/>
          <w:color w:val="70AD47" w:themeColor="accent6"/>
          <w:lang w:val="es-ES_tradnl" w:bidi="ar-SA"/>
        </w:rPr>
        <w:t>Para pasajeros entrando en París</w:t>
      </w:r>
      <w:r w:rsidRPr="006476A7">
        <w:rPr>
          <w:rFonts w:ascii="Rockwell" w:eastAsia="Calibri" w:hAnsi="Rockwell" w:cs="Arial"/>
          <w:color w:val="70AD47" w:themeColor="accent6"/>
          <w:lang w:val="es-ES_tradnl" w:bidi="ar-SA"/>
        </w:rPr>
        <w:t xml:space="preserve">: </w:t>
      </w:r>
      <w:proofErr w:type="spellStart"/>
      <w:r w:rsidRPr="006476A7">
        <w:rPr>
          <w:rFonts w:ascii="Rockwell" w:eastAsia="Calibri" w:hAnsi="Rockwell" w:cs="Arial"/>
          <w:color w:val="70AD47" w:themeColor="accent6"/>
          <w:lang w:val="es-ES_tradnl" w:bidi="ar-SA"/>
        </w:rPr>
        <w:t>LLegada</w:t>
      </w:r>
      <w:proofErr w:type="spellEnd"/>
      <w:r w:rsidRPr="006476A7">
        <w:rPr>
          <w:rFonts w:ascii="Rockwell" w:eastAsia="Calibri" w:hAnsi="Rockwell" w:cs="Arial"/>
          <w:color w:val="70AD47" w:themeColor="accent6"/>
          <w:lang w:val="es-ES_tradnl" w:bidi="ar-SA"/>
        </w:rPr>
        <w:t xml:space="preserve"> al aeropuerto</w:t>
      </w:r>
      <w:r w:rsidR="006164D3" w:rsidRPr="006476A7">
        <w:rPr>
          <w:rFonts w:ascii="Rockwell" w:eastAsia="Calibri" w:hAnsi="Rockwell" w:cs="Arial"/>
          <w:color w:val="70AD47" w:themeColor="accent6"/>
          <w:lang w:val="es-ES_tradnl" w:bidi="ar-SA"/>
        </w:rPr>
        <w:t xml:space="preserve"> </w:t>
      </w:r>
      <w:r w:rsidRPr="006476A7">
        <w:rPr>
          <w:rFonts w:ascii="Rockwell" w:eastAsia="Calibri" w:hAnsi="Rockwell" w:cs="Arial"/>
          <w:color w:val="70AD47" w:themeColor="accent6"/>
          <w:lang w:val="es-ES_tradnl" w:bidi="ar-SA"/>
        </w:rPr>
        <w:t>y traslado al hotel.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6476A7">
        <w:rPr>
          <w:rFonts w:ascii="Rockwell" w:eastAsia="Calibri" w:hAnsi="Rockwell" w:cs="Arial"/>
          <w:color w:val="70AD47" w:themeColor="accent6"/>
          <w:lang w:val="es-ES_tradnl" w:bidi="ar-SA"/>
        </w:rPr>
        <w:t>Bateaux</w:t>
      </w:r>
      <w:proofErr w:type="spellEnd"/>
      <w:r w:rsidRPr="006476A7">
        <w:rPr>
          <w:rFonts w:ascii="Rockwell" w:eastAsia="Calibri" w:hAnsi="Rockwell" w:cs="Arial"/>
          <w:color w:val="70AD47" w:themeColor="accent6"/>
          <w:lang w:val="es-ES_tradnl" w:bidi="ar-SA"/>
        </w:rPr>
        <w:t xml:space="preserve"> </w:t>
      </w:r>
      <w:proofErr w:type="spellStart"/>
      <w:r w:rsidRPr="006476A7">
        <w:rPr>
          <w:rFonts w:ascii="Rockwell" w:eastAsia="Calibri" w:hAnsi="Rockwell" w:cs="Arial"/>
          <w:color w:val="70AD47" w:themeColor="accent6"/>
          <w:lang w:val="es-ES_tradnl" w:bidi="ar-SA"/>
        </w:rPr>
        <w:t>Mouche</w:t>
      </w:r>
      <w:proofErr w:type="spellEnd"/>
      <w:r w:rsidRPr="006476A7">
        <w:rPr>
          <w:rFonts w:ascii="Rockwell" w:eastAsia="Calibri" w:hAnsi="Rockwell" w:cs="Arial"/>
          <w:color w:val="70AD47" w:themeColor="accent6"/>
          <w:lang w:val="es-ES_tradnl" w:bidi="ar-SA"/>
        </w:rPr>
        <w:t>”. (</w:t>
      </w:r>
      <w:r w:rsidRPr="006476A7">
        <w:rPr>
          <w:rFonts w:ascii="Rockwell" w:eastAsia="Calibri" w:hAnsi="Rockwell" w:cs="Arial"/>
          <w:b/>
          <w:bCs/>
          <w:color w:val="70AD47" w:themeColor="accent6"/>
          <w:lang w:val="es-ES_tradnl" w:bidi="ar-SA"/>
        </w:rPr>
        <w:t xml:space="preserve">Paseo en </w:t>
      </w:r>
      <w:proofErr w:type="spellStart"/>
      <w:r w:rsidRPr="006476A7">
        <w:rPr>
          <w:rFonts w:ascii="Rockwell" w:eastAsia="Calibri" w:hAnsi="Rockwell" w:cs="Arial"/>
          <w:b/>
          <w:bCs/>
          <w:color w:val="70AD47" w:themeColor="accent6"/>
          <w:lang w:val="es-ES_tradnl" w:bidi="ar-SA"/>
        </w:rPr>
        <w:t>Bateaux</w:t>
      </w:r>
      <w:proofErr w:type="spellEnd"/>
      <w:r w:rsidRPr="006476A7">
        <w:rPr>
          <w:rFonts w:ascii="Rockwell" w:eastAsia="Calibri" w:hAnsi="Rockwell" w:cs="Arial"/>
          <w:b/>
          <w:bCs/>
          <w:color w:val="70AD47" w:themeColor="accent6"/>
          <w:lang w:val="es-ES_tradnl" w:bidi="ar-SA"/>
        </w:rPr>
        <w:t xml:space="preserve"> </w:t>
      </w:r>
      <w:proofErr w:type="spellStart"/>
      <w:r w:rsidRPr="006476A7">
        <w:rPr>
          <w:rFonts w:ascii="Rockwell" w:eastAsia="Calibri" w:hAnsi="Rockwell" w:cs="Arial"/>
          <w:b/>
          <w:bCs/>
          <w:color w:val="70AD47" w:themeColor="accent6"/>
          <w:lang w:val="es-ES_tradnl" w:bidi="ar-SA"/>
        </w:rPr>
        <w:t>Mouche</w:t>
      </w:r>
      <w:proofErr w:type="spellEnd"/>
      <w:r w:rsidRPr="006476A7">
        <w:rPr>
          <w:rFonts w:ascii="Rockwell" w:eastAsia="Calibri" w:hAnsi="Rockwell" w:cs="Arial"/>
          <w:b/>
          <w:bCs/>
          <w:color w:val="70AD47" w:themeColor="accent6"/>
          <w:lang w:val="es-ES_tradnl" w:bidi="ar-SA"/>
        </w:rPr>
        <w:t xml:space="preserve"> incluido en el Paquete Plus P</w:t>
      </w:r>
      <w:r w:rsidRPr="006476A7">
        <w:rPr>
          <w:rFonts w:ascii="Rockwell" w:eastAsia="Calibri" w:hAnsi="Rockwell" w:cs="Arial"/>
          <w:color w:val="70AD47" w:themeColor="accent6"/>
          <w:lang w:val="es-ES_tradnl" w:bidi="ar-SA"/>
        </w:rPr>
        <w:t>+). Alojamiento.</w:t>
      </w:r>
    </w:p>
    <w:p w14:paraId="44F61863" w14:textId="77777777" w:rsidR="0077400D" w:rsidRPr="00C177FE" w:rsidRDefault="0077400D" w:rsidP="00660E44">
      <w:pPr>
        <w:widowControl/>
        <w:kinsoku w:val="0"/>
        <w:overflowPunct w:val="0"/>
        <w:adjustRightInd w:val="0"/>
        <w:jc w:val="both"/>
        <w:rPr>
          <w:rFonts w:ascii="Rockwell" w:eastAsia="Calibri" w:hAnsi="Rockwell" w:cs="Arial"/>
          <w:lang w:val="es-ES_tradnl" w:bidi="ar-SA"/>
        </w:rPr>
      </w:pPr>
    </w:p>
    <w:p w14:paraId="11280A7C" w14:textId="26F7B4EA"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 xml:space="preserve">Día </w:t>
      </w:r>
      <w:r w:rsidR="00590E27">
        <w:rPr>
          <w:rFonts w:ascii="Rockwell" w:eastAsia="Calibri" w:hAnsi="Rockwell" w:cs="Arial"/>
          <w:b/>
          <w:bCs/>
          <w:lang w:val="es-ES_tradnl" w:bidi="ar-SA"/>
        </w:rPr>
        <w:t>5</w:t>
      </w:r>
      <w:r w:rsidRPr="00C177FE">
        <w:rPr>
          <w:rFonts w:ascii="Rockwell" w:eastAsia="Calibri" w:hAnsi="Rockwell" w:cs="Arial"/>
          <w:b/>
          <w:bCs/>
          <w:lang w:val="es-ES_tradnl" w:bidi="ar-SA"/>
        </w:rPr>
        <w:t>º (</w:t>
      </w:r>
      <w:r w:rsidR="00632D1A">
        <w:rPr>
          <w:rFonts w:ascii="Rockwell" w:eastAsia="Calibri" w:hAnsi="Rockwell" w:cs="Arial"/>
          <w:b/>
          <w:bCs/>
          <w:lang w:val="es-ES_tradnl" w:bidi="ar-SA"/>
        </w:rPr>
        <w:t>S</w:t>
      </w:r>
      <w:r w:rsidRPr="00C177FE">
        <w:rPr>
          <w:rFonts w:ascii="Rockwell" w:eastAsia="Calibri" w:hAnsi="Rockwell" w:cs="Arial"/>
          <w:b/>
          <w:bCs/>
          <w:lang w:val="es-ES_tradnl" w:bidi="ar-SA"/>
        </w:rPr>
        <w:t>): París</w:t>
      </w:r>
    </w:p>
    <w:p w14:paraId="5C1F8203" w14:textId="77777777" w:rsidR="00F20505" w:rsidRPr="00F20505" w:rsidRDefault="00F20505" w:rsidP="00F20505">
      <w:pPr>
        <w:widowControl/>
        <w:kinsoku w:val="0"/>
        <w:overflowPunct w:val="0"/>
        <w:adjustRightInd w:val="0"/>
        <w:jc w:val="both"/>
        <w:rPr>
          <w:rFonts w:ascii="Rockwell" w:eastAsia="Calibri" w:hAnsi="Rockwell" w:cs="Arial"/>
          <w:color w:val="70AD47" w:themeColor="accent6"/>
          <w:lang w:val="es-ES_tradnl" w:bidi="ar-SA"/>
        </w:rPr>
      </w:pPr>
      <w:r w:rsidRPr="00F20505">
        <w:rPr>
          <w:rFonts w:ascii="Rockwell" w:eastAsia="Calibri" w:hAnsi="Rockwell" w:cs="Arial"/>
          <w:color w:val="70AD47" w:themeColor="accent6"/>
          <w:lang w:val="es-ES_tradnl" w:bidi="ar-SA"/>
        </w:rPr>
        <w:t>Desayuno buffet en el hotel. Salida para efectuar el recorrido de la ciudad, sus principales avenidas y monumentos y la Torre Eiffel, teniendo la oportunidad de subir a la misma para admirar desde allí una bella panorámica de todo París. (Subida a la torre Eiffel 2º piso incluida en el Paquete Plus P+). Nuestra visita terminará en el centro de la ciudad. Tarde libre. Sugerimos hacer una visita opcional a Versalles para poder visitar su bello Palacio y famosos jardines. Alojamiento.</w:t>
      </w:r>
    </w:p>
    <w:p w14:paraId="1A306F23"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4F2446C3" w14:textId="5833E03C"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 xml:space="preserve">Día </w:t>
      </w:r>
      <w:r w:rsidR="00590E27">
        <w:rPr>
          <w:rFonts w:ascii="Rockwell" w:eastAsia="Calibri" w:hAnsi="Rockwell" w:cs="Arial"/>
          <w:b/>
          <w:bCs/>
          <w:lang w:val="es-ES_tradnl" w:bidi="ar-SA"/>
        </w:rPr>
        <w:t>6</w:t>
      </w:r>
      <w:r w:rsidRPr="00C177FE">
        <w:rPr>
          <w:rFonts w:ascii="Rockwell" w:eastAsia="Calibri" w:hAnsi="Rockwell" w:cs="Arial"/>
          <w:b/>
          <w:bCs/>
          <w:lang w:val="es-ES_tradnl" w:bidi="ar-SA"/>
        </w:rPr>
        <w:t>º (</w:t>
      </w:r>
      <w:r w:rsidR="00632D1A">
        <w:rPr>
          <w:rFonts w:ascii="Rockwell" w:eastAsia="Calibri" w:hAnsi="Rockwell" w:cs="Arial"/>
          <w:b/>
          <w:bCs/>
          <w:lang w:val="es-ES_tradnl" w:bidi="ar-SA"/>
        </w:rPr>
        <w:t>D</w:t>
      </w:r>
      <w:r w:rsidRPr="00C177FE">
        <w:rPr>
          <w:rFonts w:ascii="Rockwell" w:eastAsia="Calibri" w:hAnsi="Rockwell" w:cs="Arial"/>
          <w:b/>
          <w:bCs/>
          <w:lang w:val="es-ES_tradnl" w:bidi="ar-SA"/>
        </w:rPr>
        <w:t>): París</w:t>
      </w:r>
    </w:p>
    <w:p w14:paraId="3DBB97C2"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C177FE">
        <w:rPr>
          <w:rFonts w:ascii="Rockwell" w:eastAsia="Calibri" w:hAnsi="Rockwell" w:cs="Arial"/>
          <w:lang w:val="es-ES_tradnl" w:bidi="ar-SA"/>
        </w:rPr>
        <w:t>cabaret</w:t>
      </w:r>
      <w:proofErr w:type="gramEnd"/>
      <w:r w:rsidRPr="00C177FE">
        <w:rPr>
          <w:rFonts w:ascii="Rockwell" w:eastAsia="Calibri" w:hAnsi="Rockwell" w:cs="Arial"/>
          <w:lang w:val="es-ES_tradnl" w:bidi="ar-SA"/>
        </w:rPr>
        <w:t xml:space="preserve"> parisino y degustar una copa de champagne. (</w:t>
      </w:r>
      <w:proofErr w:type="gramStart"/>
      <w:r w:rsidRPr="00632D1A">
        <w:rPr>
          <w:rFonts w:ascii="Rockwell" w:eastAsia="Calibri" w:hAnsi="Rockwell" w:cs="Arial"/>
          <w:b/>
          <w:bCs/>
          <w:lang w:val="es-ES_tradnl" w:bidi="ar-SA"/>
        </w:rPr>
        <w:t>Cabaret</w:t>
      </w:r>
      <w:proofErr w:type="gramEnd"/>
      <w:r w:rsidRPr="00632D1A">
        <w:rPr>
          <w:rFonts w:ascii="Rockwell" w:eastAsia="Calibri" w:hAnsi="Rockwell" w:cs="Arial"/>
          <w:b/>
          <w:bCs/>
          <w:lang w:val="es-ES_tradnl" w:bidi="ar-SA"/>
        </w:rPr>
        <w:t xml:space="preserve"> </w:t>
      </w:r>
      <w:proofErr w:type="spellStart"/>
      <w:r w:rsidRPr="00632D1A">
        <w:rPr>
          <w:rFonts w:ascii="Rockwell" w:eastAsia="Calibri" w:hAnsi="Rockwell" w:cs="Arial"/>
          <w:b/>
          <w:bCs/>
          <w:lang w:val="es-ES_tradnl" w:bidi="ar-SA"/>
        </w:rPr>
        <w:t>Paradis</w:t>
      </w:r>
      <w:proofErr w:type="spellEnd"/>
      <w:r w:rsidRPr="00632D1A">
        <w:rPr>
          <w:rFonts w:ascii="Rockwell" w:eastAsia="Calibri" w:hAnsi="Rockwell" w:cs="Arial"/>
          <w:b/>
          <w:bCs/>
          <w:lang w:val="es-ES_tradnl" w:bidi="ar-SA"/>
        </w:rPr>
        <w:t xml:space="preserve"> </w:t>
      </w:r>
      <w:proofErr w:type="spellStart"/>
      <w:r w:rsidRPr="00632D1A">
        <w:rPr>
          <w:rFonts w:ascii="Rockwell" w:eastAsia="Calibri" w:hAnsi="Rockwell" w:cs="Arial"/>
          <w:b/>
          <w:bCs/>
          <w:lang w:val="es-ES_tradnl" w:bidi="ar-SA"/>
        </w:rPr>
        <w:t>Latin</w:t>
      </w:r>
      <w:proofErr w:type="spellEnd"/>
      <w:r w:rsidRPr="00632D1A">
        <w:rPr>
          <w:rFonts w:ascii="Rockwell" w:eastAsia="Calibri" w:hAnsi="Rockwell" w:cs="Arial"/>
          <w:b/>
          <w:bCs/>
          <w:lang w:val="es-ES_tradnl" w:bidi="ar-SA"/>
        </w:rPr>
        <w:t xml:space="preserve"> con bebidas incluido en el Paquete Plus P</w:t>
      </w:r>
      <w:r w:rsidRPr="00C177FE">
        <w:rPr>
          <w:rFonts w:ascii="Rockwell" w:eastAsia="Calibri" w:hAnsi="Rockwell" w:cs="Arial"/>
          <w:lang w:val="es-ES_tradnl" w:bidi="ar-SA"/>
        </w:rPr>
        <w:t>+). Alojamiento.</w:t>
      </w:r>
    </w:p>
    <w:p w14:paraId="60B9BD0C"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509671D1" w14:textId="64D77311"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 xml:space="preserve">Día </w:t>
      </w:r>
      <w:r w:rsidR="00590E27">
        <w:rPr>
          <w:rFonts w:ascii="Rockwell" w:eastAsia="Calibri" w:hAnsi="Rockwell" w:cs="Arial"/>
          <w:b/>
          <w:bCs/>
          <w:lang w:val="es-ES_tradnl" w:bidi="ar-SA"/>
        </w:rPr>
        <w:t>7</w:t>
      </w:r>
      <w:r w:rsidRPr="00C177FE">
        <w:rPr>
          <w:rFonts w:ascii="Rockwell" w:eastAsia="Calibri" w:hAnsi="Rockwell" w:cs="Arial"/>
          <w:b/>
          <w:bCs/>
          <w:lang w:val="es-ES_tradnl" w:bidi="ar-SA"/>
        </w:rPr>
        <w:t>º (L): París / Bruselas (252 Km)</w:t>
      </w:r>
    </w:p>
    <w:p w14:paraId="36992D74"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buffet y salida hacia Bruselas. Llegada y visita panorámica de la ciudad. Tiempo libre. Por la noche podremos opcionalmente disfrutar de una cena típica en el entorno de la Grand Place. (</w:t>
      </w:r>
      <w:r w:rsidRPr="00632D1A">
        <w:rPr>
          <w:rFonts w:ascii="Rockwell" w:eastAsia="Calibri" w:hAnsi="Rockwell" w:cs="Arial"/>
          <w:b/>
          <w:bCs/>
          <w:lang w:val="es-ES_tradnl" w:bidi="ar-SA"/>
        </w:rPr>
        <w:t>Cena típica incluida en el Paquete Plus P</w:t>
      </w:r>
      <w:r w:rsidRPr="00C177FE">
        <w:rPr>
          <w:rFonts w:ascii="Rockwell" w:eastAsia="Calibri" w:hAnsi="Rockwell" w:cs="Arial"/>
          <w:lang w:val="es-ES_tradnl" w:bidi="ar-SA"/>
        </w:rPr>
        <w:t>+). Alojamiento.</w:t>
      </w:r>
    </w:p>
    <w:p w14:paraId="2D717C68"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75BE5D45" w14:textId="47299277"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 xml:space="preserve">Día </w:t>
      </w:r>
      <w:r w:rsidR="00590E27">
        <w:rPr>
          <w:rFonts w:ascii="Rockwell" w:eastAsia="Calibri" w:hAnsi="Rockwell" w:cs="Arial"/>
          <w:b/>
          <w:bCs/>
          <w:lang w:val="es-ES_tradnl" w:bidi="ar-SA"/>
        </w:rPr>
        <w:t>8</w:t>
      </w:r>
      <w:r w:rsidRPr="00C177FE">
        <w:rPr>
          <w:rFonts w:ascii="Rockwell" w:eastAsia="Calibri" w:hAnsi="Rockwell" w:cs="Arial"/>
          <w:b/>
          <w:bCs/>
          <w:lang w:val="es-ES_tradnl" w:bidi="ar-SA"/>
        </w:rPr>
        <w:t>º (M): Bruselas / Gante / Brujas (168 Km)</w:t>
      </w:r>
    </w:p>
    <w:p w14:paraId="230D28D0"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Desayuno buffet y salida hacia la ciudad de Gante, con su magnífica catedral de San </w:t>
      </w:r>
      <w:proofErr w:type="spellStart"/>
      <w:r w:rsidRPr="00C177FE">
        <w:rPr>
          <w:rFonts w:ascii="Rockwell" w:eastAsia="Calibri" w:hAnsi="Rockwell" w:cs="Arial"/>
          <w:lang w:val="es-ES_tradnl" w:bidi="ar-SA"/>
        </w:rPr>
        <w:t>Bavon</w:t>
      </w:r>
      <w:proofErr w:type="spellEnd"/>
      <w:r w:rsidRPr="00C177FE">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Venecia. (</w:t>
      </w:r>
      <w:r w:rsidRPr="00632D1A">
        <w:rPr>
          <w:rFonts w:ascii="Rockwell" w:eastAsia="Calibri" w:hAnsi="Rockwell" w:cs="Arial"/>
          <w:b/>
          <w:bCs/>
          <w:lang w:val="es-ES_tradnl" w:bidi="ar-SA"/>
        </w:rPr>
        <w:t>Almuerzo incluido en el Paquete Plus P</w:t>
      </w:r>
      <w:r w:rsidRPr="00C177FE">
        <w:rPr>
          <w:rFonts w:ascii="Rockwell" w:eastAsia="Calibri" w:hAnsi="Rockwell" w:cs="Arial"/>
          <w:lang w:val="es-ES_tradnl" w:bidi="ar-SA"/>
        </w:rPr>
        <w:t>+). Visita de la ciudad: el Lago de Amor y el Beaterio, la Plaza Mayor y Atalaya. Posibilidad de hacer opcionalmente un paseo en barco por los canales. Alojamiento.</w:t>
      </w:r>
    </w:p>
    <w:p w14:paraId="4AE37A12"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4E0C7A8B" w14:textId="77777777" w:rsidR="00545E02" w:rsidRDefault="00545E02"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13CEDB75" w14:textId="6282C6AB"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lastRenderedPageBreak/>
        <w:t xml:space="preserve">Día </w:t>
      </w:r>
      <w:r w:rsidR="00590E27">
        <w:rPr>
          <w:rFonts w:ascii="Rockwell" w:eastAsia="Calibri" w:hAnsi="Rockwell" w:cs="Arial"/>
          <w:b/>
          <w:bCs/>
          <w:lang w:val="es-ES_tradnl" w:bidi="ar-SA"/>
        </w:rPr>
        <w:t>9</w:t>
      </w:r>
      <w:r w:rsidRPr="00C177FE">
        <w:rPr>
          <w:rFonts w:ascii="Rockwell" w:eastAsia="Calibri" w:hAnsi="Rockwell" w:cs="Arial"/>
          <w:b/>
          <w:bCs/>
          <w:lang w:val="es-ES_tradnl" w:bidi="ar-SA"/>
        </w:rPr>
        <w:t xml:space="preserve">º (X): Brujas / Amberes / La Haya / </w:t>
      </w:r>
      <w:r w:rsidR="00632D1A" w:rsidRPr="00C177FE">
        <w:rPr>
          <w:rFonts w:ascii="Rockwell" w:eastAsia="Calibri" w:hAnsi="Rockwell" w:cs="Arial"/>
          <w:b/>
          <w:bCs/>
          <w:lang w:val="es-ES_tradnl" w:bidi="ar-SA"/>
        </w:rPr>
        <w:t>Ámsterdam</w:t>
      </w:r>
      <w:r w:rsidRPr="00C177FE">
        <w:rPr>
          <w:rFonts w:ascii="Rockwell" w:eastAsia="Calibri" w:hAnsi="Rockwell" w:cs="Arial"/>
          <w:b/>
          <w:bCs/>
          <w:lang w:val="es-ES_tradnl" w:bidi="ar-SA"/>
        </w:rPr>
        <w:t xml:space="preserve"> (280 Km)</w:t>
      </w:r>
    </w:p>
    <w:p w14:paraId="01C5E5F5" w14:textId="609282C6"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Tiempo libre y continuación a La Haya, la capital administrativa de Holanda. Llegada a </w:t>
      </w:r>
      <w:r w:rsidR="00632D1A" w:rsidRPr="00C177FE">
        <w:rPr>
          <w:rFonts w:ascii="Rockwell" w:eastAsia="Calibri" w:hAnsi="Rockwell" w:cs="Arial"/>
          <w:lang w:val="es-ES_tradnl" w:bidi="ar-SA"/>
        </w:rPr>
        <w:t>Ámsterdam</w:t>
      </w:r>
      <w:r w:rsidRPr="00C177FE">
        <w:rPr>
          <w:rFonts w:ascii="Rockwell" w:eastAsia="Calibri" w:hAnsi="Rockwell" w:cs="Arial"/>
          <w:lang w:val="es-ES_tradnl" w:bidi="ar-SA"/>
        </w:rPr>
        <w:t xml:space="preserve"> al mediodía. Por la tarde salida para efectuar la visita de la ciudad a bordo de un barco que nos conducirá por sus canales. Al final de la visita nos detendremos en una fábrica de talla de diamantes. Alojamiento. </w:t>
      </w:r>
    </w:p>
    <w:p w14:paraId="2013A24D"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2C462397" w14:textId="1A5A9133"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1</w:t>
      </w:r>
      <w:r w:rsidR="00590E27">
        <w:rPr>
          <w:rFonts w:ascii="Rockwell" w:eastAsia="Calibri" w:hAnsi="Rockwell" w:cs="Arial"/>
          <w:b/>
          <w:bCs/>
          <w:lang w:val="es-ES_tradnl" w:bidi="ar-SA"/>
        </w:rPr>
        <w:t>0</w:t>
      </w:r>
      <w:r w:rsidRPr="00C177FE">
        <w:rPr>
          <w:rFonts w:ascii="Rockwell" w:eastAsia="Calibri" w:hAnsi="Rockwell" w:cs="Arial"/>
          <w:b/>
          <w:bCs/>
          <w:lang w:val="es-ES_tradnl" w:bidi="ar-SA"/>
        </w:rPr>
        <w:t xml:space="preserve">º (J): </w:t>
      </w:r>
      <w:r w:rsidR="00632D1A" w:rsidRPr="00C177FE">
        <w:rPr>
          <w:rFonts w:ascii="Rockwell" w:eastAsia="Calibri" w:hAnsi="Rockwell" w:cs="Arial"/>
          <w:b/>
          <w:bCs/>
          <w:lang w:val="es-ES_tradnl" w:bidi="ar-SA"/>
        </w:rPr>
        <w:t>Ámsterdam</w:t>
      </w:r>
    </w:p>
    <w:p w14:paraId="19D02A81" w14:textId="6FAFE12F"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Desayuno buffet en el hotel. Día libre para disfrutar de esta encantadora ciudad. Alojamiento. Sugerimos hacer una visita opcional a las cercanas poblaciones de </w:t>
      </w:r>
      <w:proofErr w:type="spellStart"/>
      <w:r w:rsidRPr="00C177FE">
        <w:rPr>
          <w:rFonts w:ascii="Rockwell" w:eastAsia="Calibri" w:hAnsi="Rockwell" w:cs="Arial"/>
          <w:lang w:val="es-ES_tradnl" w:bidi="ar-SA"/>
        </w:rPr>
        <w:t>Volendam</w:t>
      </w:r>
      <w:proofErr w:type="spellEnd"/>
      <w:r w:rsidRPr="00C177FE">
        <w:rPr>
          <w:rFonts w:ascii="Rockwell" w:eastAsia="Calibri" w:hAnsi="Rockwell" w:cs="Arial"/>
          <w:lang w:val="es-ES_tradnl" w:bidi="ar-SA"/>
        </w:rPr>
        <w:t xml:space="preserve">, típico pueblo pesquero, y a </w:t>
      </w:r>
      <w:proofErr w:type="spellStart"/>
      <w:r w:rsidRPr="00C177FE">
        <w:rPr>
          <w:rFonts w:ascii="Rockwell" w:eastAsia="Calibri" w:hAnsi="Rockwell" w:cs="Arial"/>
          <w:lang w:val="es-ES_tradnl" w:bidi="ar-SA"/>
        </w:rPr>
        <w:t>Marken</w:t>
      </w:r>
      <w:proofErr w:type="spellEnd"/>
      <w:r w:rsidRPr="00C177FE">
        <w:rPr>
          <w:rFonts w:ascii="Rockwell" w:eastAsia="Calibri" w:hAnsi="Rockwell" w:cs="Arial"/>
          <w:lang w:val="es-ES_tradnl" w:bidi="ar-SA"/>
        </w:rPr>
        <w:t xml:space="preserve"> situada en una isla unida al continente por un dique. Podremos visitar también una fábrica de queso holandés. (</w:t>
      </w:r>
      <w:r w:rsidRPr="00632D1A">
        <w:rPr>
          <w:rFonts w:ascii="Rockwell" w:eastAsia="Calibri" w:hAnsi="Rockwell" w:cs="Arial"/>
          <w:b/>
          <w:bCs/>
          <w:lang w:val="es-ES_tradnl" w:bidi="ar-SA"/>
        </w:rPr>
        <w:t>Visita y almuerzo incluido</w:t>
      </w:r>
      <w:r w:rsidR="00632D1A">
        <w:rPr>
          <w:rFonts w:ascii="Rockwell" w:eastAsia="Calibri" w:hAnsi="Rockwell" w:cs="Arial"/>
          <w:b/>
          <w:bCs/>
          <w:lang w:val="es-ES_tradnl" w:bidi="ar-SA"/>
        </w:rPr>
        <w:t>s</w:t>
      </w:r>
      <w:r w:rsidRPr="00632D1A">
        <w:rPr>
          <w:rFonts w:ascii="Rockwell" w:eastAsia="Calibri" w:hAnsi="Rockwell" w:cs="Arial"/>
          <w:b/>
          <w:bCs/>
          <w:lang w:val="es-ES_tradnl" w:bidi="ar-SA"/>
        </w:rPr>
        <w:t xml:space="preserve"> en el Paquete Plus P</w:t>
      </w:r>
      <w:r w:rsidRPr="00C177FE">
        <w:rPr>
          <w:rFonts w:ascii="Rockwell" w:eastAsia="Calibri" w:hAnsi="Rockwell" w:cs="Arial"/>
          <w:lang w:val="es-ES_tradnl" w:bidi="ar-SA"/>
        </w:rPr>
        <w:t>+).</w:t>
      </w:r>
    </w:p>
    <w:p w14:paraId="61FB57C0"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02624622" w14:textId="378C5C4A" w:rsidR="00660E44" w:rsidRPr="00C177FE" w:rsidRDefault="00660E44" w:rsidP="005A537E">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1</w:t>
      </w:r>
      <w:r w:rsidR="00590E27">
        <w:rPr>
          <w:rFonts w:ascii="Rockwell" w:eastAsia="Calibri" w:hAnsi="Rockwell" w:cs="Arial"/>
          <w:b/>
          <w:bCs/>
          <w:lang w:val="es-ES_tradnl" w:bidi="ar-SA"/>
        </w:rPr>
        <w:t>1</w:t>
      </w:r>
      <w:r w:rsidRPr="00C177FE">
        <w:rPr>
          <w:rFonts w:ascii="Rockwell" w:eastAsia="Calibri" w:hAnsi="Rockwell" w:cs="Arial"/>
          <w:b/>
          <w:bCs/>
          <w:lang w:val="es-ES_tradnl" w:bidi="ar-SA"/>
        </w:rPr>
        <w:t xml:space="preserve">º (V): </w:t>
      </w:r>
      <w:r w:rsidR="00632D1A" w:rsidRPr="00C177FE">
        <w:rPr>
          <w:rFonts w:ascii="Rockwell" w:eastAsia="Calibri" w:hAnsi="Rockwell" w:cs="Arial"/>
          <w:b/>
          <w:bCs/>
          <w:lang w:val="es-ES_tradnl" w:bidi="ar-SA"/>
        </w:rPr>
        <w:t>Ámsterdam</w:t>
      </w:r>
      <w:r w:rsidRPr="00C177FE">
        <w:rPr>
          <w:rFonts w:ascii="Rockwell" w:eastAsia="Calibri" w:hAnsi="Rockwell" w:cs="Arial"/>
          <w:b/>
          <w:bCs/>
          <w:lang w:val="es-ES_tradnl" w:bidi="ar-SA"/>
        </w:rPr>
        <w:t xml:space="preserve"> / Colonia / El Rin / Frankfurt (510 Km)</w:t>
      </w:r>
    </w:p>
    <w:p w14:paraId="0F29309D"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Desayuno buffet y salida hacia Colonia. Tiempo libre para poder visitar su bella catedral y continuación bordeando el río Rin a </w:t>
      </w:r>
      <w:proofErr w:type="spellStart"/>
      <w:r w:rsidRPr="00C177FE">
        <w:rPr>
          <w:rFonts w:ascii="Rockwell" w:eastAsia="Calibri" w:hAnsi="Rockwell" w:cs="Arial"/>
          <w:lang w:val="es-ES_tradnl" w:bidi="ar-SA"/>
        </w:rPr>
        <w:t>Boppard</w:t>
      </w:r>
      <w:proofErr w:type="spellEnd"/>
      <w:r w:rsidRPr="00C177FE">
        <w:rPr>
          <w:rFonts w:ascii="Rockwell" w:eastAsia="Calibri" w:hAnsi="Rockwell" w:cs="Arial"/>
          <w:lang w:val="es-ES_tradnl" w:bidi="ar-SA"/>
        </w:rPr>
        <w:t xml:space="preserve"> donde embarcaremos para realizar un crucero por el río hasta </w:t>
      </w:r>
      <w:proofErr w:type="spellStart"/>
      <w:r w:rsidRPr="00C177FE">
        <w:rPr>
          <w:rFonts w:ascii="Rockwell" w:eastAsia="Calibri" w:hAnsi="Rockwell" w:cs="Arial"/>
          <w:lang w:val="es-ES_tradnl" w:bidi="ar-SA"/>
        </w:rPr>
        <w:t>St</w:t>
      </w:r>
      <w:proofErr w:type="spellEnd"/>
      <w:r w:rsidRPr="00C177FE">
        <w:rPr>
          <w:rFonts w:ascii="Rockwell" w:eastAsia="Calibri" w:hAnsi="Rockwell" w:cs="Arial"/>
          <w:lang w:val="es-ES_tradnl" w:bidi="ar-SA"/>
        </w:rPr>
        <w:t xml:space="preserve"> </w:t>
      </w:r>
      <w:proofErr w:type="spellStart"/>
      <w:r w:rsidRPr="00C177FE">
        <w:rPr>
          <w:rFonts w:ascii="Rockwell" w:eastAsia="Calibri" w:hAnsi="Rockwell" w:cs="Arial"/>
          <w:lang w:val="es-ES_tradnl" w:bidi="ar-SA"/>
        </w:rPr>
        <w:t>Goar</w:t>
      </w:r>
      <w:proofErr w:type="spellEnd"/>
      <w:r w:rsidRPr="00C177FE">
        <w:rPr>
          <w:rFonts w:ascii="Rockwell" w:eastAsia="Calibri" w:hAnsi="Rockwell" w:cs="Arial"/>
          <w:lang w:val="es-ES_tradnl" w:bidi="ar-SA"/>
        </w:rPr>
        <w:t xml:space="preserve"> (</w:t>
      </w:r>
      <w:r w:rsidRPr="00632D1A">
        <w:rPr>
          <w:rFonts w:ascii="Rockwell" w:eastAsia="Calibri" w:hAnsi="Rockwell" w:cs="Arial"/>
          <w:b/>
          <w:bCs/>
          <w:lang w:val="es-ES_tradnl" w:bidi="ar-SA"/>
        </w:rPr>
        <w:t>Almuerzo snack en el barco incluido en Paquete Plus P</w:t>
      </w:r>
      <w:r w:rsidRPr="00C177FE">
        <w:rPr>
          <w:rFonts w:ascii="Rockwell" w:eastAsia="Calibri" w:hAnsi="Rockwell" w:cs="Arial"/>
          <w:lang w:val="es-ES_tradnl" w:bidi="ar-SA"/>
        </w:rPr>
        <w:t>+). Continuación a Frankfurt. Alojamiento.</w:t>
      </w:r>
    </w:p>
    <w:p w14:paraId="3A3ABB99"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5EACEC19" w14:textId="56A04889" w:rsidR="00660E44" w:rsidRPr="002A6667" w:rsidRDefault="00660E44" w:rsidP="00660E44">
      <w:pPr>
        <w:widowControl/>
        <w:pBdr>
          <w:bottom w:val="single" w:sz="4" w:space="1" w:color="auto"/>
        </w:pBdr>
        <w:kinsoku w:val="0"/>
        <w:overflowPunct w:val="0"/>
        <w:adjustRightInd w:val="0"/>
        <w:jc w:val="both"/>
        <w:rPr>
          <w:rFonts w:ascii="Rockwell" w:eastAsia="Calibri" w:hAnsi="Rockwell" w:cs="Arial"/>
          <w:b/>
          <w:bCs/>
          <w:lang w:bidi="ar-SA"/>
        </w:rPr>
      </w:pPr>
      <w:r w:rsidRPr="002A6667">
        <w:rPr>
          <w:rFonts w:ascii="Rockwell" w:eastAsia="Calibri" w:hAnsi="Rockwell" w:cs="Arial"/>
          <w:b/>
          <w:bCs/>
          <w:lang w:val="es-ES_tradnl" w:bidi="ar-SA"/>
        </w:rPr>
        <w:t xml:space="preserve">Día </w:t>
      </w:r>
      <w:r w:rsidR="00590E27">
        <w:rPr>
          <w:rFonts w:ascii="Rockwell" w:eastAsia="Calibri" w:hAnsi="Rockwell" w:cs="Arial"/>
          <w:b/>
          <w:bCs/>
          <w:lang w:val="es-ES_tradnl" w:bidi="ar-SA"/>
        </w:rPr>
        <w:t>12</w:t>
      </w:r>
      <w:r w:rsidRPr="002A6667">
        <w:rPr>
          <w:rFonts w:ascii="Rockwell" w:eastAsia="Calibri" w:hAnsi="Rockwell" w:cs="Arial"/>
          <w:b/>
          <w:bCs/>
          <w:lang w:val="es-ES_tradnl" w:bidi="ar-SA"/>
        </w:rPr>
        <w:t xml:space="preserve">º (S): </w:t>
      </w:r>
      <w:r w:rsidRPr="002A6667">
        <w:rPr>
          <w:rFonts w:ascii="Rockwell" w:eastAsia="Calibri" w:hAnsi="Rockwell" w:cs="Arial"/>
          <w:b/>
          <w:bCs/>
          <w:lang w:bidi="ar-SA"/>
        </w:rPr>
        <w:t>(S): Frankfurt / Heidelberg / Estrasburgo / Basilea (359 Km)</w:t>
      </w:r>
    </w:p>
    <w:p w14:paraId="2AEA52D3" w14:textId="77777777" w:rsidR="00660E44" w:rsidRPr="00BF644E" w:rsidRDefault="00660E44" w:rsidP="00BF644E">
      <w:pPr>
        <w:pStyle w:val="Sinespaciado"/>
        <w:jc w:val="both"/>
        <w:rPr>
          <w:rFonts w:ascii="Rockwell" w:hAnsi="Rockwell"/>
        </w:rPr>
      </w:pPr>
      <w:r w:rsidRPr="00BF644E">
        <w:rPr>
          <w:rFonts w:ascii="Rockwell" w:hAnsi="Rockwell"/>
        </w:rPr>
        <w:t xml:space="preserve">Desayuno. Salida hacia una de las ciudades más hermosas de Alemania. Heidelberg, a orillas del río Neckar, que alberga la Universidad más antigua del país, hermosos rincones barrocos y el imponente Castillo que domina toda la ciudad. Continuación hacia la frontera francesa, llegada a Estrasburgo. Tiempo para conocer una de las ciudades más dinámicas y cosmopolitas de Francia, Estrasburgo, la capital de Alsacia y sede del Parlamento Europeo.  Continuación hacia Basilea. Las torres de su esbelta Catedral y el pintoresco edificio del Ayuntamiento son las joyas arquitectónicas que guarda una de las ciudades más importantes de Suiza. Basilea es conocida por su amplísima oferta cultural, sus exquisitos museos, su afamado carnaval y la concentración de edificios de autores de la talla de Frank Gehry o Zaha Hadid. Llegada y alojamiento. (En algunas salidas alojamiento en </w:t>
      </w:r>
      <w:proofErr w:type="spellStart"/>
      <w:r w:rsidRPr="00BF644E">
        <w:rPr>
          <w:rFonts w:ascii="Rockwell" w:hAnsi="Rockwell"/>
        </w:rPr>
        <w:t>Mulhouse</w:t>
      </w:r>
      <w:proofErr w:type="spellEnd"/>
      <w:r w:rsidRPr="00BF644E">
        <w:rPr>
          <w:rFonts w:ascii="Rockwell" w:hAnsi="Rockwell"/>
        </w:rPr>
        <w:t xml:space="preserve"> en Francia)</w:t>
      </w:r>
    </w:p>
    <w:p w14:paraId="7A783706" w14:textId="77777777" w:rsidR="00660E44" w:rsidRPr="00243565" w:rsidRDefault="00660E44" w:rsidP="00660E44">
      <w:pPr>
        <w:pStyle w:val="ITI"/>
        <w:rPr>
          <w:rFonts w:ascii="Calibri" w:hAnsi="Calibri" w:cs="Calibri"/>
          <w:color w:val="auto"/>
          <w:sz w:val="22"/>
          <w:szCs w:val="22"/>
        </w:rPr>
      </w:pPr>
      <w:r w:rsidRPr="00243565">
        <w:rPr>
          <w:rFonts w:ascii="Calibri" w:hAnsi="Calibri" w:cs="Calibri"/>
          <w:color w:val="auto"/>
          <w:sz w:val="22"/>
          <w:szCs w:val="22"/>
        </w:rPr>
        <w:t xml:space="preserve"> </w:t>
      </w:r>
    </w:p>
    <w:p w14:paraId="70E3E13B" w14:textId="7F990A13" w:rsidR="00660E44" w:rsidRPr="00B02075" w:rsidRDefault="00660E44" w:rsidP="00660E44">
      <w:pPr>
        <w:pStyle w:val="Sinespaciado"/>
        <w:pBdr>
          <w:bottom w:val="single" w:sz="4" w:space="1" w:color="auto"/>
        </w:pBdr>
        <w:jc w:val="both"/>
        <w:rPr>
          <w:rFonts w:ascii="Rockwell" w:hAnsi="Rockwell"/>
          <w:b/>
          <w:bCs/>
          <w:lang w:val="es-ES_tradnl" w:bidi="ar-SA"/>
        </w:rPr>
      </w:pPr>
      <w:r w:rsidRPr="00B02075">
        <w:rPr>
          <w:rFonts w:ascii="Rockwell" w:hAnsi="Rockwell"/>
          <w:b/>
          <w:bCs/>
          <w:lang w:val="es-ES_tradnl" w:bidi="ar-SA"/>
        </w:rPr>
        <w:t>Día 1</w:t>
      </w:r>
      <w:r w:rsidR="00590E27">
        <w:rPr>
          <w:rFonts w:ascii="Rockwell" w:hAnsi="Rockwell"/>
          <w:b/>
          <w:bCs/>
          <w:lang w:val="es-ES_tradnl" w:bidi="ar-SA"/>
        </w:rPr>
        <w:t>3</w:t>
      </w:r>
      <w:r w:rsidRPr="00B02075">
        <w:rPr>
          <w:rFonts w:ascii="Rockwell" w:hAnsi="Rockwell"/>
          <w:b/>
          <w:bCs/>
          <w:lang w:val="es-ES_tradnl" w:bidi="ar-SA"/>
        </w:rPr>
        <w:t>º (D): Basilea / Lucerna / Lugano / Milán (349 Km)</w:t>
      </w:r>
    </w:p>
    <w:p w14:paraId="71447E9B" w14:textId="77777777" w:rsidR="00660E44" w:rsidRPr="00B02075" w:rsidRDefault="00660E44" w:rsidP="00660E44">
      <w:pPr>
        <w:pStyle w:val="Sinespaciado"/>
        <w:jc w:val="both"/>
        <w:rPr>
          <w:rFonts w:ascii="Rockwell" w:hAnsi="Rockwell" w:cs="Calibri"/>
        </w:rPr>
      </w:pPr>
      <w:r w:rsidRPr="00B02075">
        <w:rPr>
          <w:rFonts w:ascii="Rockwell" w:hAnsi="Rockwell" w:cs="Calibri"/>
        </w:rPr>
        <w:t xml:space="preserve">Desayuno. Salida hacia Lucerna, bella ciudad en medio de un paraje idílico, en el extremo oeste del Lago de los Cuatro Cantones. Visitaremos sus callejuelas, que mantienen el entramado medieval con fachadas pintadas y reformadas durante el Barroco, especialmente encantadoras en torno a la Plaza del Ciervo, o la Plaza de los Molinos, el antiguo centro de la ciudad. </w:t>
      </w:r>
      <w:r>
        <w:rPr>
          <w:rFonts w:ascii="Rockwell" w:hAnsi="Rockwell" w:cs="Calibri"/>
        </w:rPr>
        <w:t>Continuación a través de Suiza hacia Lugano en la zona italiana del país para cruzar la frontera a Como atravesando una región de hermosos paisajes y lagos. Llegada a Milán. Alojamiento.</w:t>
      </w:r>
      <w:r w:rsidRPr="00B02075">
        <w:rPr>
          <w:rFonts w:ascii="Rockwell" w:hAnsi="Rockwell" w:cs="Calibri"/>
        </w:rPr>
        <w:t xml:space="preserve"> </w:t>
      </w:r>
    </w:p>
    <w:p w14:paraId="6BB9E8FB" w14:textId="77777777" w:rsidR="00660E44" w:rsidRDefault="00660E44" w:rsidP="00660E44">
      <w:pPr>
        <w:widowControl/>
        <w:pBdr>
          <w:bottom w:val="single" w:sz="4" w:space="1" w:color="auto"/>
        </w:pBdr>
        <w:kinsoku w:val="0"/>
        <w:overflowPunct w:val="0"/>
        <w:adjustRightInd w:val="0"/>
        <w:jc w:val="both"/>
        <w:rPr>
          <w:rFonts w:ascii="Calibri" w:hAnsi="Calibri" w:cs="Calibri"/>
        </w:rPr>
      </w:pPr>
    </w:p>
    <w:p w14:paraId="562BDBF2" w14:textId="6DD272B0" w:rsidR="00660E44" w:rsidRPr="002A6667" w:rsidRDefault="00660E44" w:rsidP="00660E44">
      <w:pPr>
        <w:widowControl/>
        <w:pBdr>
          <w:bottom w:val="single" w:sz="4" w:space="1" w:color="auto"/>
        </w:pBdr>
        <w:kinsoku w:val="0"/>
        <w:overflowPunct w:val="0"/>
        <w:adjustRightInd w:val="0"/>
        <w:jc w:val="both"/>
        <w:rPr>
          <w:rFonts w:ascii="Rockwell" w:eastAsia="Calibri" w:hAnsi="Rockwell" w:cs="Arial"/>
          <w:b/>
          <w:bCs/>
          <w:lang w:val="es-ES_tradnl" w:bidi="ar-SA"/>
        </w:rPr>
      </w:pPr>
      <w:r w:rsidRPr="002A6667">
        <w:rPr>
          <w:rFonts w:ascii="Rockwell" w:eastAsia="Calibri" w:hAnsi="Rockwell" w:cs="Arial"/>
          <w:b/>
          <w:bCs/>
          <w:lang w:val="es-ES_tradnl" w:bidi="ar-SA"/>
        </w:rPr>
        <w:t>Día 1</w:t>
      </w:r>
      <w:r w:rsidR="00590E27">
        <w:rPr>
          <w:rFonts w:ascii="Rockwell" w:eastAsia="Calibri" w:hAnsi="Rockwell" w:cs="Arial"/>
          <w:b/>
          <w:bCs/>
          <w:lang w:val="es-ES_tradnl" w:bidi="ar-SA"/>
        </w:rPr>
        <w:t>4</w:t>
      </w:r>
      <w:r w:rsidRPr="002A6667">
        <w:rPr>
          <w:rFonts w:ascii="Rockwell" w:eastAsia="Calibri" w:hAnsi="Rockwell" w:cs="Arial"/>
          <w:b/>
          <w:bCs/>
          <w:lang w:val="es-ES_tradnl" w:bidi="ar-SA"/>
        </w:rPr>
        <w:t xml:space="preserve">º (L): Milán / Lago de </w:t>
      </w:r>
      <w:proofErr w:type="spellStart"/>
      <w:r w:rsidRPr="002A6667">
        <w:rPr>
          <w:rFonts w:ascii="Rockwell" w:eastAsia="Calibri" w:hAnsi="Rockwell" w:cs="Arial"/>
          <w:b/>
          <w:bCs/>
          <w:lang w:val="es-ES_tradnl" w:bidi="ar-SA"/>
        </w:rPr>
        <w:t>Garda</w:t>
      </w:r>
      <w:proofErr w:type="spellEnd"/>
      <w:r w:rsidRPr="002A6667">
        <w:rPr>
          <w:rFonts w:ascii="Rockwell" w:eastAsia="Calibri" w:hAnsi="Rockwell" w:cs="Arial"/>
          <w:b/>
          <w:bCs/>
          <w:lang w:val="es-ES_tradnl" w:bidi="ar-SA"/>
        </w:rPr>
        <w:t xml:space="preserve"> / Verona / Venecia (300 Km)</w:t>
      </w:r>
    </w:p>
    <w:p w14:paraId="6BA1A901" w14:textId="77777777" w:rsidR="00660E44" w:rsidRPr="002A6667" w:rsidRDefault="00660E44" w:rsidP="00660E44">
      <w:pPr>
        <w:widowControl/>
        <w:kinsoku w:val="0"/>
        <w:overflowPunct w:val="0"/>
        <w:adjustRightInd w:val="0"/>
        <w:jc w:val="both"/>
        <w:rPr>
          <w:rFonts w:ascii="Rockwell" w:eastAsia="Calibri" w:hAnsi="Rockwell" w:cs="Arial"/>
          <w:lang w:val="es-ES_tradnl" w:bidi="ar-SA"/>
        </w:rPr>
      </w:pPr>
      <w:r w:rsidRPr="002A6667">
        <w:rPr>
          <w:rFonts w:ascii="Rockwell" w:eastAsia="Calibri" w:hAnsi="Rockwell" w:cs="Arial"/>
          <w:lang w:val="es-ES_tradnl" w:bidi="ar-SA"/>
        </w:rPr>
        <w:t xml:space="preserve">Desayuno buffet. Salida hacia </w:t>
      </w:r>
      <w:proofErr w:type="spellStart"/>
      <w:r w:rsidRPr="002A6667">
        <w:rPr>
          <w:rFonts w:ascii="Rockwell" w:eastAsia="Calibri" w:hAnsi="Rockwell" w:cs="Arial"/>
          <w:lang w:val="es-ES_tradnl" w:bidi="ar-SA"/>
        </w:rPr>
        <w:t>Sirmione</w:t>
      </w:r>
      <w:proofErr w:type="spellEnd"/>
      <w:r w:rsidRPr="002A6667">
        <w:rPr>
          <w:rFonts w:ascii="Rockwell" w:eastAsia="Calibri" w:hAnsi="Rockwell" w:cs="Arial"/>
          <w:lang w:val="es-ES_tradnl" w:bidi="ar-SA"/>
        </w:rPr>
        <w:t xml:space="preserve"> en el Lago de </w:t>
      </w:r>
      <w:proofErr w:type="spellStart"/>
      <w:r w:rsidRPr="002A6667">
        <w:rPr>
          <w:rFonts w:ascii="Rockwell" w:eastAsia="Calibri" w:hAnsi="Rockwell" w:cs="Arial"/>
          <w:lang w:val="es-ES_tradnl" w:bidi="ar-SA"/>
        </w:rPr>
        <w:t>Garda</w:t>
      </w:r>
      <w:proofErr w:type="spellEnd"/>
      <w:r w:rsidRPr="002A6667">
        <w:rPr>
          <w:rFonts w:ascii="Rockwell" w:eastAsia="Calibri" w:hAnsi="Rockwell" w:cs="Arial"/>
          <w:lang w:val="es-ES_tradnl" w:bidi="ar-SA"/>
        </w:rPr>
        <w:t>, donde podremos disfrutar de sus bellos paisajes y tener tiempo libre para almorzar. (</w:t>
      </w:r>
      <w:r w:rsidRPr="00201A35">
        <w:rPr>
          <w:rFonts w:ascii="Rockwell" w:eastAsia="Calibri" w:hAnsi="Rockwell" w:cs="Arial"/>
          <w:b/>
          <w:bCs/>
          <w:lang w:val="es-ES_tradnl" w:bidi="ar-SA"/>
        </w:rPr>
        <w:t>Almuerzo incluido en el Paquete Plus P</w:t>
      </w:r>
      <w:r w:rsidRPr="002A6667">
        <w:rPr>
          <w:rFonts w:ascii="Rockwell" w:eastAsia="Calibri" w:hAnsi="Rockwell" w:cs="Arial"/>
          <w:lang w:val="es-ES_tradnl" w:bidi="ar-SA"/>
        </w:rPr>
        <w:t>+). Continuación del viaje a Verona, la ciudad de Romeo y Julieta. Tiempo libre para pasear por su centro histórico. A última hora de la tarde llegada a Venecia, situada sobre una isla y surcada por sus famosos canales. Alojamiento en alrededores. (Mestre)</w:t>
      </w:r>
    </w:p>
    <w:p w14:paraId="33DD8041"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538DFEE0" w14:textId="7536CDB8"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1</w:t>
      </w:r>
      <w:r w:rsidR="00590E27">
        <w:rPr>
          <w:rFonts w:ascii="Rockwell" w:eastAsia="Calibri" w:hAnsi="Rockwell" w:cs="Arial"/>
          <w:b/>
          <w:bCs/>
          <w:lang w:val="es-ES_tradnl" w:bidi="ar-SA"/>
        </w:rPr>
        <w:t>5</w:t>
      </w:r>
      <w:r w:rsidRPr="00C177FE">
        <w:rPr>
          <w:rFonts w:ascii="Rockwell" w:eastAsia="Calibri" w:hAnsi="Rockwell" w:cs="Arial"/>
          <w:b/>
          <w:bCs/>
          <w:lang w:val="es-ES_tradnl" w:bidi="ar-SA"/>
        </w:rPr>
        <w:t>º (M): Venecia</w:t>
      </w:r>
    </w:p>
    <w:p w14:paraId="0977B93C"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w:t>
      </w:r>
      <w:r w:rsidRPr="00BF644E">
        <w:rPr>
          <w:rFonts w:ascii="Rockwell" w:eastAsia="Calibri" w:hAnsi="Rockwell" w:cs="Arial"/>
          <w:b/>
          <w:bCs/>
          <w:lang w:val="es-ES_tradnl" w:bidi="ar-SA"/>
        </w:rPr>
        <w:t>Almuerzo incluido en P</w:t>
      </w:r>
      <w:r w:rsidRPr="00C177FE">
        <w:rPr>
          <w:rFonts w:ascii="Rockwell" w:eastAsia="Calibri" w:hAnsi="Rockwell" w:cs="Arial"/>
          <w:lang w:val="es-ES_tradnl" w:bidi="ar-SA"/>
        </w:rPr>
        <w:t>+). Podemos aprovechar para hacer un paseo en Góndola por los canales venecianos. (</w:t>
      </w:r>
      <w:r w:rsidRPr="00BF644E">
        <w:rPr>
          <w:rFonts w:ascii="Rockwell" w:eastAsia="Calibri" w:hAnsi="Rockwell" w:cs="Arial"/>
          <w:b/>
          <w:bCs/>
          <w:lang w:val="es-ES_tradnl" w:bidi="ar-SA"/>
        </w:rPr>
        <w:t>Paseo en góndola incluido en el Paquete Plus P</w:t>
      </w:r>
      <w:r w:rsidRPr="00C177FE">
        <w:rPr>
          <w:rFonts w:ascii="Rockwell" w:eastAsia="Calibri" w:hAnsi="Rockwell" w:cs="Arial"/>
          <w:lang w:val="es-ES_tradnl" w:bidi="ar-SA"/>
        </w:rPr>
        <w:t>+). Alojamiento.</w:t>
      </w:r>
    </w:p>
    <w:p w14:paraId="0D312F60" w14:textId="77777777" w:rsidR="00660E44" w:rsidRPr="00C177FE" w:rsidRDefault="00660E44" w:rsidP="00660E44">
      <w:pPr>
        <w:widowControl/>
        <w:kinsoku w:val="0"/>
        <w:overflowPunct w:val="0"/>
        <w:adjustRightInd w:val="0"/>
        <w:jc w:val="both"/>
        <w:rPr>
          <w:rFonts w:ascii="Rockwell" w:eastAsia="Calibri" w:hAnsi="Rockwell" w:cs="Arial"/>
          <w:b/>
          <w:bCs/>
          <w:lang w:val="es-ES_tradnl" w:bidi="ar-SA"/>
        </w:rPr>
      </w:pPr>
    </w:p>
    <w:p w14:paraId="79135FE7" w14:textId="77777777" w:rsidR="00545E02" w:rsidRDefault="00545E02"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2F32215" w14:textId="4FC5F9F7"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lastRenderedPageBreak/>
        <w:t>Día 1</w:t>
      </w:r>
      <w:r w:rsidR="00590E27">
        <w:rPr>
          <w:rFonts w:ascii="Rockwell" w:eastAsia="Calibri" w:hAnsi="Rockwell" w:cs="Arial"/>
          <w:b/>
          <w:bCs/>
          <w:lang w:val="es-ES_tradnl" w:bidi="ar-SA"/>
        </w:rPr>
        <w:t>6</w:t>
      </w:r>
      <w:r w:rsidRPr="00C177FE">
        <w:rPr>
          <w:rFonts w:ascii="Rockwell" w:eastAsia="Calibri" w:hAnsi="Rockwell" w:cs="Arial"/>
          <w:b/>
          <w:bCs/>
          <w:lang w:val="es-ES_tradnl" w:bidi="ar-SA"/>
        </w:rPr>
        <w:t>º (X): Venecia / Padua / Florencia (280 Km)</w:t>
      </w:r>
    </w:p>
    <w:p w14:paraId="346F5FEA"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2FBF5725"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2143FB67" w14:textId="7F7C2090"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1</w:t>
      </w:r>
      <w:r w:rsidR="00590E27">
        <w:rPr>
          <w:rFonts w:ascii="Rockwell" w:eastAsia="Calibri" w:hAnsi="Rockwell" w:cs="Arial"/>
          <w:b/>
          <w:bCs/>
          <w:lang w:val="es-ES_tradnl" w:bidi="ar-SA"/>
        </w:rPr>
        <w:t>7</w:t>
      </w:r>
      <w:r w:rsidRPr="00C177FE">
        <w:rPr>
          <w:rFonts w:ascii="Rockwell" w:eastAsia="Calibri" w:hAnsi="Rockwell" w:cs="Arial"/>
          <w:b/>
          <w:bCs/>
          <w:lang w:val="es-ES_tradnl" w:bidi="ar-SA"/>
        </w:rPr>
        <w:t>º (J): Florencia</w:t>
      </w:r>
    </w:p>
    <w:p w14:paraId="4810630D"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C177FE">
        <w:rPr>
          <w:rFonts w:ascii="Rockwell" w:eastAsia="Calibri" w:hAnsi="Rockwell" w:cs="Arial"/>
          <w:lang w:val="es-ES_tradnl" w:bidi="ar-SA"/>
        </w:rPr>
        <w:t>Signoria</w:t>
      </w:r>
      <w:proofErr w:type="spellEnd"/>
      <w:r w:rsidRPr="00C177FE">
        <w:rPr>
          <w:rFonts w:ascii="Rockwell" w:eastAsia="Calibri" w:hAnsi="Rockwell" w:cs="Arial"/>
          <w:lang w:val="es-ES_tradnl" w:bidi="ar-SA"/>
        </w:rPr>
        <w:t xml:space="preserve">, la </w:t>
      </w:r>
      <w:proofErr w:type="spellStart"/>
      <w:r w:rsidRPr="00C177FE">
        <w:rPr>
          <w:rFonts w:ascii="Rockwell" w:eastAsia="Calibri" w:hAnsi="Rockwell" w:cs="Arial"/>
          <w:lang w:val="es-ES_tradnl" w:bidi="ar-SA"/>
        </w:rPr>
        <w:t>Loggia</w:t>
      </w:r>
      <w:proofErr w:type="spellEnd"/>
      <w:r w:rsidRPr="00C177FE">
        <w:rPr>
          <w:rFonts w:ascii="Rockwell" w:eastAsia="Calibri" w:hAnsi="Rockwell" w:cs="Arial"/>
          <w:lang w:val="es-ES_tradnl" w:bidi="ar-SA"/>
        </w:rPr>
        <w:t xml:space="preserve"> </w:t>
      </w:r>
      <w:proofErr w:type="spellStart"/>
      <w:r w:rsidRPr="00C177FE">
        <w:rPr>
          <w:rFonts w:ascii="Rockwell" w:eastAsia="Calibri" w:hAnsi="Rockwell" w:cs="Arial"/>
          <w:lang w:val="es-ES_tradnl" w:bidi="ar-SA"/>
        </w:rPr>
        <w:t>dei</w:t>
      </w:r>
      <w:proofErr w:type="spellEnd"/>
      <w:r w:rsidRPr="00C177FE">
        <w:rPr>
          <w:rFonts w:ascii="Rockwell" w:eastAsia="Calibri" w:hAnsi="Rockwell" w:cs="Arial"/>
          <w:lang w:val="es-ES_tradnl" w:bidi="ar-SA"/>
        </w:rPr>
        <w:t xml:space="preserve"> </w:t>
      </w:r>
      <w:proofErr w:type="spellStart"/>
      <w:r w:rsidRPr="00C177FE">
        <w:rPr>
          <w:rFonts w:ascii="Rockwell" w:eastAsia="Calibri" w:hAnsi="Rockwell" w:cs="Arial"/>
          <w:lang w:val="es-ES_tradnl" w:bidi="ar-SA"/>
        </w:rPr>
        <w:t>Lanzi</w:t>
      </w:r>
      <w:proofErr w:type="spellEnd"/>
      <w:r w:rsidRPr="00C177FE">
        <w:rPr>
          <w:rFonts w:ascii="Rockwell" w:eastAsia="Calibri" w:hAnsi="Rockwell" w:cs="Arial"/>
          <w:lang w:val="es-ES_tradnl" w:bidi="ar-SA"/>
        </w:rPr>
        <w:t>, terminando en el Ponte Vecchio, antiguo centro comercial de la ciudad. (</w:t>
      </w:r>
      <w:r w:rsidRPr="00BF644E">
        <w:rPr>
          <w:rFonts w:ascii="Rockwell" w:eastAsia="Calibri" w:hAnsi="Rockwell" w:cs="Arial"/>
          <w:b/>
          <w:bCs/>
          <w:lang w:val="es-ES_tradnl" w:bidi="ar-SA"/>
        </w:rPr>
        <w:t>Almuerzo incluido en Paquete Plus P</w:t>
      </w:r>
      <w:r w:rsidRPr="00C177FE">
        <w:rPr>
          <w:rFonts w:ascii="Rockwell" w:eastAsia="Calibri" w:hAnsi="Rockwell" w:cs="Arial"/>
          <w:lang w:val="es-ES_tradnl" w:bidi="ar-SA"/>
        </w:rPr>
        <w:t>+). Por la tarde sugerimos visitar el famoso museo de la Academia para poder admirar entre sus obras el David de Miguel Ángel. Alojamiento.</w:t>
      </w:r>
    </w:p>
    <w:p w14:paraId="37B4D240"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2EF2A3A3" w14:textId="3669CA5B"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1</w:t>
      </w:r>
      <w:r w:rsidR="00590E27">
        <w:rPr>
          <w:rFonts w:ascii="Rockwell" w:eastAsia="Calibri" w:hAnsi="Rockwell" w:cs="Arial"/>
          <w:b/>
          <w:bCs/>
          <w:lang w:val="es-ES_tradnl" w:bidi="ar-SA"/>
        </w:rPr>
        <w:t>8</w:t>
      </w:r>
      <w:r w:rsidRPr="00C177FE">
        <w:rPr>
          <w:rFonts w:ascii="Rockwell" w:eastAsia="Calibri" w:hAnsi="Rockwell" w:cs="Arial"/>
          <w:b/>
          <w:bCs/>
          <w:lang w:val="es-ES_tradnl" w:bidi="ar-SA"/>
        </w:rPr>
        <w:t>º (V): Florencia / Siena / Asís / Roma (382 Km)</w:t>
      </w:r>
    </w:p>
    <w:p w14:paraId="2D7C7B82"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BF644E">
        <w:rPr>
          <w:rFonts w:ascii="Rockwell" w:eastAsia="Calibri" w:hAnsi="Rockwell" w:cs="Arial"/>
          <w:b/>
          <w:bCs/>
          <w:lang w:val="es-ES_tradnl" w:bidi="ar-SA"/>
        </w:rPr>
        <w:t>Almuerzo incluido en el Paquete Plus P</w:t>
      </w:r>
      <w:r w:rsidRPr="00C177FE">
        <w:rPr>
          <w:rFonts w:ascii="Rockwell" w:eastAsia="Calibri" w:hAnsi="Rockwell" w:cs="Arial"/>
          <w:lang w:val="es-ES_tradnl" w:bidi="ar-SA"/>
        </w:rPr>
        <w:t>+).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5DCADDC6" w14:textId="17156C02" w:rsidR="00590E27" w:rsidRDefault="00660E44" w:rsidP="00660E44">
      <w:pPr>
        <w:widowControl/>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lang w:val="es-ES_tradnl" w:bidi="ar-SA"/>
        </w:rPr>
        <w:t xml:space="preserve"> </w:t>
      </w:r>
    </w:p>
    <w:p w14:paraId="22BBCB96" w14:textId="29954027"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 xml:space="preserve">Día </w:t>
      </w:r>
      <w:r w:rsidR="00590E27">
        <w:rPr>
          <w:rFonts w:ascii="Rockwell" w:eastAsia="Calibri" w:hAnsi="Rockwell" w:cs="Arial"/>
          <w:b/>
          <w:bCs/>
          <w:lang w:val="es-ES_tradnl" w:bidi="ar-SA"/>
        </w:rPr>
        <w:t>19</w:t>
      </w:r>
      <w:r w:rsidRPr="00C177FE">
        <w:rPr>
          <w:rFonts w:ascii="Rockwell" w:eastAsia="Calibri" w:hAnsi="Rockwell" w:cs="Arial"/>
          <w:b/>
          <w:bCs/>
          <w:lang w:val="es-ES_tradnl" w:bidi="ar-SA"/>
        </w:rPr>
        <w:t>º (S): Roma</w:t>
      </w:r>
    </w:p>
    <w:p w14:paraId="197DFAFB" w14:textId="77F6EBB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BF644E">
        <w:rPr>
          <w:rFonts w:ascii="Rockwell" w:eastAsia="Calibri" w:hAnsi="Rockwell" w:cs="Arial"/>
          <w:b/>
          <w:bCs/>
          <w:lang w:val="es-ES_tradnl" w:bidi="ar-SA"/>
        </w:rPr>
        <w:t xml:space="preserve">Visita a </w:t>
      </w:r>
      <w:r w:rsidR="00BF644E" w:rsidRPr="00BF644E">
        <w:rPr>
          <w:rFonts w:ascii="Rockwell" w:eastAsia="Calibri" w:hAnsi="Rockwell" w:cs="Arial"/>
          <w:b/>
          <w:bCs/>
          <w:lang w:val="es-ES_tradnl" w:bidi="ar-SA"/>
        </w:rPr>
        <w:t>M</w:t>
      </w:r>
      <w:r w:rsidRPr="00BF644E">
        <w:rPr>
          <w:rFonts w:ascii="Rockwell" w:eastAsia="Calibri" w:hAnsi="Rockwell" w:cs="Arial"/>
          <w:b/>
          <w:bCs/>
          <w:lang w:val="es-ES_tradnl" w:bidi="ar-SA"/>
        </w:rPr>
        <w:t>useo</w:t>
      </w:r>
      <w:r w:rsidR="00BF644E" w:rsidRPr="00BF644E">
        <w:rPr>
          <w:rFonts w:ascii="Rockwell" w:eastAsia="Calibri" w:hAnsi="Rockwell" w:cs="Arial"/>
          <w:b/>
          <w:bCs/>
          <w:lang w:val="es-ES_tradnl" w:bidi="ar-SA"/>
        </w:rPr>
        <w:t>s</w:t>
      </w:r>
      <w:r w:rsidRPr="00BF644E">
        <w:rPr>
          <w:rFonts w:ascii="Rockwell" w:eastAsia="Calibri" w:hAnsi="Rockwell" w:cs="Arial"/>
          <w:b/>
          <w:bCs/>
          <w:lang w:val="es-ES_tradnl" w:bidi="ar-SA"/>
        </w:rPr>
        <w:t xml:space="preserve"> Vaticano</w:t>
      </w:r>
      <w:r w:rsidR="00BF644E" w:rsidRPr="00BF644E">
        <w:rPr>
          <w:rFonts w:ascii="Rockwell" w:eastAsia="Calibri" w:hAnsi="Rockwell" w:cs="Arial"/>
          <w:b/>
          <w:bCs/>
          <w:lang w:val="es-ES_tradnl" w:bidi="ar-SA"/>
        </w:rPr>
        <w:t>s</w:t>
      </w:r>
      <w:r w:rsidRPr="00BF644E">
        <w:rPr>
          <w:rFonts w:ascii="Rockwell" w:eastAsia="Calibri" w:hAnsi="Rockwell" w:cs="Arial"/>
          <w:b/>
          <w:bCs/>
          <w:lang w:val="es-ES_tradnl" w:bidi="ar-SA"/>
        </w:rPr>
        <w:t xml:space="preserve"> incluida en el Paquete Plus P</w:t>
      </w:r>
      <w:r w:rsidRPr="00C177FE">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BF644E">
        <w:rPr>
          <w:rFonts w:ascii="Rockwell" w:eastAsia="Calibri" w:hAnsi="Rockwell" w:cs="Arial"/>
          <w:b/>
          <w:bCs/>
          <w:lang w:val="es-ES_tradnl" w:bidi="ar-SA"/>
        </w:rPr>
        <w:t>Almuerzo incluido en el Paquete Plus P</w:t>
      </w:r>
      <w:r w:rsidRPr="00C177FE">
        <w:rPr>
          <w:rFonts w:ascii="Rockwell" w:eastAsia="Calibri" w:hAnsi="Rockwell" w:cs="Arial"/>
          <w:lang w:val="es-ES_tradnl" w:bidi="ar-SA"/>
        </w:rPr>
        <w:t>+). Por la tarde, opcionalmente, tendremos la posibilidad de conocer Roma barroca. Alojamiento.</w:t>
      </w:r>
    </w:p>
    <w:p w14:paraId="11123F96"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041E0D27" w14:textId="1A125BF8"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2</w:t>
      </w:r>
      <w:r w:rsidR="00590E27">
        <w:rPr>
          <w:rFonts w:ascii="Rockwell" w:eastAsia="Calibri" w:hAnsi="Rockwell" w:cs="Arial"/>
          <w:b/>
          <w:bCs/>
          <w:lang w:val="es-ES_tradnl" w:bidi="ar-SA"/>
        </w:rPr>
        <w:t>0</w:t>
      </w:r>
      <w:r w:rsidRPr="00C177FE">
        <w:rPr>
          <w:rFonts w:ascii="Rockwell" w:eastAsia="Calibri" w:hAnsi="Rockwell" w:cs="Arial"/>
          <w:b/>
          <w:bCs/>
          <w:lang w:val="es-ES_tradnl" w:bidi="ar-SA"/>
        </w:rPr>
        <w:t>º (D): Roma</w:t>
      </w:r>
    </w:p>
    <w:p w14:paraId="0FEB325D"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Día libre en Roma. Sugerimos en este día tomar una excursión de todo el día para visitar la ciudad de Nápoles y la bella isla de Capri. Alojamiento</w:t>
      </w:r>
    </w:p>
    <w:p w14:paraId="4CF7DF2B"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5C39561A" w14:textId="14F2AE26"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2</w:t>
      </w:r>
      <w:r w:rsidR="00590E27">
        <w:rPr>
          <w:rFonts w:ascii="Rockwell" w:eastAsia="Calibri" w:hAnsi="Rockwell" w:cs="Arial"/>
          <w:b/>
          <w:bCs/>
          <w:lang w:val="es-ES_tradnl" w:bidi="ar-SA"/>
        </w:rPr>
        <w:t>1</w:t>
      </w:r>
      <w:r w:rsidRPr="00C177FE">
        <w:rPr>
          <w:rFonts w:ascii="Rockwell" w:eastAsia="Calibri" w:hAnsi="Rockwell" w:cs="Arial"/>
          <w:b/>
          <w:bCs/>
          <w:lang w:val="es-ES_tradnl" w:bidi="ar-SA"/>
        </w:rPr>
        <w:t>º (L): Roma / Pisa /</w:t>
      </w:r>
      <w:r w:rsidR="00BF644E">
        <w:rPr>
          <w:rFonts w:ascii="Rockwell" w:eastAsia="Calibri" w:hAnsi="Rockwell" w:cs="Arial"/>
          <w:b/>
          <w:bCs/>
          <w:lang w:val="es-ES_tradnl" w:bidi="ar-SA"/>
        </w:rPr>
        <w:t xml:space="preserve"> </w:t>
      </w:r>
      <w:r w:rsidRPr="00C177FE">
        <w:rPr>
          <w:rFonts w:ascii="Rockwell" w:eastAsia="Calibri" w:hAnsi="Rockwell" w:cs="Arial"/>
          <w:b/>
          <w:bCs/>
          <w:lang w:val="es-ES_tradnl" w:bidi="ar-SA"/>
        </w:rPr>
        <w:t>Costa Azul (653 Km)</w:t>
      </w:r>
    </w:p>
    <w:p w14:paraId="1EA9095A" w14:textId="02A7BB19"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buffet y salida hacia Pisa. Tiempo libre para visitar el conjunto histórico con su famosa Torre Inclinada. (</w:t>
      </w:r>
      <w:r w:rsidRPr="00BF644E">
        <w:rPr>
          <w:rFonts w:ascii="Rockwell" w:eastAsia="Calibri" w:hAnsi="Rockwell" w:cs="Arial"/>
          <w:b/>
          <w:bCs/>
          <w:lang w:val="es-ES_tradnl" w:bidi="ar-SA"/>
        </w:rPr>
        <w:t>Almuerzo incluido en el Paquete Plus P</w:t>
      </w:r>
      <w:r w:rsidRPr="00C177FE">
        <w:rPr>
          <w:rFonts w:ascii="Rockwell" w:eastAsia="Calibri" w:hAnsi="Rockwell" w:cs="Arial"/>
          <w:lang w:val="es-ES_tradnl" w:bidi="ar-SA"/>
        </w:rPr>
        <w:t>+). Continuación hacia el norte siguiendo la costa por la Riviera de las Flores llegando a Costa Azul al finalizar la tarde. Alojamiento.</w:t>
      </w:r>
    </w:p>
    <w:p w14:paraId="55D8765E"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p>
    <w:p w14:paraId="76FAE8C7" w14:textId="5AA6F6D5"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2</w:t>
      </w:r>
      <w:r w:rsidR="00590E27">
        <w:rPr>
          <w:rFonts w:ascii="Rockwell" w:eastAsia="Calibri" w:hAnsi="Rockwell" w:cs="Arial"/>
          <w:b/>
          <w:bCs/>
          <w:lang w:val="es-ES_tradnl" w:bidi="ar-SA"/>
        </w:rPr>
        <w:t>2</w:t>
      </w:r>
      <w:r w:rsidRPr="00C177FE">
        <w:rPr>
          <w:rFonts w:ascii="Rockwell" w:eastAsia="Calibri" w:hAnsi="Rockwell" w:cs="Arial"/>
          <w:b/>
          <w:bCs/>
          <w:lang w:val="es-ES_tradnl" w:bidi="ar-SA"/>
        </w:rPr>
        <w:t>º (M): Costa Azul / Barcelona (682 Km)</w:t>
      </w:r>
    </w:p>
    <w:p w14:paraId="12C10166"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Por la mañana salida a Arles, Nimes, Montpellier y Barcelona donde llegaremos a media tarde. Alojamiento.</w:t>
      </w:r>
    </w:p>
    <w:p w14:paraId="115F5723"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 </w:t>
      </w:r>
    </w:p>
    <w:p w14:paraId="119E8C38" w14:textId="55964A44"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2</w:t>
      </w:r>
      <w:r w:rsidR="00590E27">
        <w:rPr>
          <w:rFonts w:ascii="Rockwell" w:eastAsia="Calibri" w:hAnsi="Rockwell" w:cs="Arial"/>
          <w:b/>
          <w:bCs/>
          <w:lang w:val="es-ES_tradnl" w:bidi="ar-SA"/>
        </w:rPr>
        <w:t>3</w:t>
      </w:r>
      <w:r w:rsidRPr="00C177FE">
        <w:rPr>
          <w:rFonts w:ascii="Rockwell" w:eastAsia="Calibri" w:hAnsi="Rockwell" w:cs="Arial"/>
          <w:b/>
          <w:bCs/>
          <w:lang w:val="es-ES_tradnl" w:bidi="ar-SA"/>
        </w:rPr>
        <w:t>º (X): Barcelona</w:t>
      </w:r>
    </w:p>
    <w:p w14:paraId="6C8A34C4" w14:textId="5ED266C8"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Desayuno buffet en el hotel. 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 (</w:t>
      </w:r>
      <w:r w:rsidRPr="00BF644E">
        <w:rPr>
          <w:rFonts w:ascii="Rockwell" w:eastAsia="Calibri" w:hAnsi="Rockwell" w:cs="Arial"/>
          <w:b/>
          <w:bCs/>
          <w:lang w:val="es-ES_tradnl" w:bidi="ar-SA"/>
        </w:rPr>
        <w:t>Almuerzo incluido en el Paquete Plus P</w:t>
      </w:r>
      <w:r w:rsidRPr="00C177FE">
        <w:rPr>
          <w:rFonts w:ascii="Rockwell" w:eastAsia="Calibri" w:hAnsi="Rockwell" w:cs="Arial"/>
          <w:lang w:val="es-ES_tradnl" w:bidi="ar-SA"/>
        </w:rPr>
        <w:t>+). Tarde libre. Alojamiento.</w:t>
      </w:r>
    </w:p>
    <w:p w14:paraId="4E095AFB" w14:textId="77777777" w:rsidR="00660E44" w:rsidRPr="00C177FE" w:rsidRDefault="00660E44" w:rsidP="00660E44">
      <w:pPr>
        <w:widowControl/>
        <w:kinsoku w:val="0"/>
        <w:overflowPunct w:val="0"/>
        <w:adjustRightInd w:val="0"/>
        <w:jc w:val="both"/>
        <w:rPr>
          <w:rFonts w:ascii="Rockwell" w:eastAsia="Calibri" w:hAnsi="Rockwell" w:cs="Arial"/>
          <w:b/>
          <w:bCs/>
          <w:lang w:val="es-ES_tradnl" w:bidi="ar-SA"/>
        </w:rPr>
      </w:pPr>
    </w:p>
    <w:p w14:paraId="57F42174" w14:textId="0E5A8FFC" w:rsidR="00660E44" w:rsidRPr="00C177FE" w:rsidRDefault="00660E44" w:rsidP="00632D1A">
      <w:pPr>
        <w:widowControl/>
        <w:pBdr>
          <w:bottom w:val="single" w:sz="4" w:space="1" w:color="auto"/>
        </w:pBdr>
        <w:kinsoku w:val="0"/>
        <w:overflowPunct w:val="0"/>
        <w:adjustRightInd w:val="0"/>
        <w:jc w:val="both"/>
        <w:rPr>
          <w:rFonts w:ascii="Rockwell" w:eastAsia="Calibri" w:hAnsi="Rockwell" w:cs="Arial"/>
          <w:b/>
          <w:bCs/>
          <w:lang w:val="es-ES_tradnl" w:bidi="ar-SA"/>
        </w:rPr>
      </w:pPr>
      <w:r w:rsidRPr="00C177FE">
        <w:rPr>
          <w:rFonts w:ascii="Rockwell" w:eastAsia="Calibri" w:hAnsi="Rockwell" w:cs="Arial"/>
          <w:b/>
          <w:bCs/>
          <w:lang w:val="es-ES_tradnl" w:bidi="ar-SA"/>
        </w:rPr>
        <w:t>Día 2</w:t>
      </w:r>
      <w:r w:rsidR="00590E27">
        <w:rPr>
          <w:rFonts w:ascii="Rockwell" w:eastAsia="Calibri" w:hAnsi="Rockwell" w:cs="Arial"/>
          <w:b/>
          <w:bCs/>
          <w:lang w:val="es-ES_tradnl" w:bidi="ar-SA"/>
        </w:rPr>
        <w:t>4</w:t>
      </w:r>
      <w:r w:rsidRPr="00C177FE">
        <w:rPr>
          <w:rFonts w:ascii="Rockwell" w:eastAsia="Calibri" w:hAnsi="Rockwell" w:cs="Arial"/>
          <w:b/>
          <w:bCs/>
          <w:lang w:val="es-ES_tradnl" w:bidi="ar-SA"/>
        </w:rPr>
        <w:t>º (J): Barcelona / Zaragoza / Madrid (635 Km)</w:t>
      </w:r>
    </w:p>
    <w:p w14:paraId="4BB449EA" w14:textId="77777777" w:rsidR="00660E44" w:rsidRPr="00C177FE" w:rsidRDefault="00660E44" w:rsidP="00660E44">
      <w:pPr>
        <w:widowControl/>
        <w:kinsoku w:val="0"/>
        <w:overflowPunct w:val="0"/>
        <w:adjustRightInd w:val="0"/>
        <w:jc w:val="both"/>
        <w:rPr>
          <w:rFonts w:ascii="Rockwell" w:eastAsia="Calibri" w:hAnsi="Rockwell" w:cs="Arial"/>
          <w:lang w:val="es-ES_tradnl" w:bidi="ar-SA"/>
        </w:rPr>
      </w:pPr>
      <w:r w:rsidRPr="00C177FE">
        <w:rPr>
          <w:rFonts w:ascii="Rockwell" w:eastAsia="Calibri" w:hAnsi="Rockwell" w:cs="Arial"/>
          <w:lang w:val="es-ES_tradnl" w:bidi="ar-SA"/>
        </w:rPr>
        <w:t xml:space="preserve">Desayuno y salida hacia Zaragoza, donde efectuaremos una parada. Continuación a Madrid. Llegada y alojamiento. A última hora de la tarde haremos un recorrido por el Madrid iluminado (durante las </w:t>
      </w:r>
      <w:r w:rsidRPr="00C177FE">
        <w:rPr>
          <w:rFonts w:ascii="Rockwell" w:eastAsia="Calibri" w:hAnsi="Rockwell" w:cs="Arial"/>
          <w:lang w:val="es-ES_tradnl" w:bidi="ar-SA"/>
        </w:rPr>
        <w:lastRenderedPageBreak/>
        <w:t>fechas de primavera y verano, debido al anochecer tardío, las visitas se harán aún con luz solar) y por los alrededores de la Plaza Mayor. Regreso al hotel. Opcionalmente podremos, en uno de los múltiples mesones, degustar las sabrosas tapas. (</w:t>
      </w:r>
      <w:r w:rsidRPr="00BF644E">
        <w:rPr>
          <w:rFonts w:ascii="Rockwell" w:eastAsia="Calibri" w:hAnsi="Rockwell" w:cs="Arial"/>
          <w:b/>
          <w:bCs/>
          <w:lang w:val="es-ES_tradnl" w:bidi="ar-SA"/>
        </w:rPr>
        <w:t>Cena de tapas incluida en el Paquete Plus P</w:t>
      </w:r>
      <w:r w:rsidRPr="00C177FE">
        <w:rPr>
          <w:rFonts w:ascii="Rockwell" w:eastAsia="Calibri" w:hAnsi="Rockwell" w:cs="Arial"/>
          <w:lang w:val="es-ES_tradnl" w:bidi="ar-SA"/>
        </w:rPr>
        <w:t xml:space="preserve">+). </w:t>
      </w:r>
    </w:p>
    <w:p w14:paraId="5E8469A0" w14:textId="3FDB89B4" w:rsidR="00660E44" w:rsidRDefault="00660E44" w:rsidP="00660E44">
      <w:pPr>
        <w:widowControl/>
        <w:kinsoku w:val="0"/>
        <w:overflowPunct w:val="0"/>
        <w:adjustRightInd w:val="0"/>
        <w:jc w:val="both"/>
        <w:rPr>
          <w:rFonts w:ascii="Rockwell" w:eastAsia="Calibri" w:hAnsi="Rockwell" w:cs="Arial"/>
          <w:lang w:val="es-ES_tradnl" w:bidi="ar-SA"/>
        </w:rPr>
      </w:pPr>
    </w:p>
    <w:p w14:paraId="4D7A629A" w14:textId="77777777" w:rsidR="008B6291" w:rsidRPr="00B2751D" w:rsidRDefault="008B6291" w:rsidP="008B6291">
      <w:pPr>
        <w:widowControl/>
        <w:pBdr>
          <w:bottom w:val="single" w:sz="4" w:space="1" w:color="auto"/>
        </w:pBdr>
        <w:kinsoku w:val="0"/>
        <w:overflowPunct w:val="0"/>
        <w:adjustRightInd w:val="0"/>
        <w:jc w:val="both"/>
        <w:rPr>
          <w:rFonts w:ascii="Rockwell" w:hAnsi="Rockwell" w:cs="Arial"/>
          <w:b/>
          <w:bCs/>
          <w:color w:val="70AD47" w:themeColor="accent6"/>
          <w:lang w:val="es-ES_tradnl"/>
        </w:rPr>
      </w:pPr>
      <w:r w:rsidRPr="00B2751D">
        <w:rPr>
          <w:rFonts w:ascii="Rockwell" w:hAnsi="Rockwell" w:cs="Arial"/>
          <w:b/>
          <w:bCs/>
          <w:color w:val="70AD47" w:themeColor="accent6"/>
          <w:lang w:val="es-ES_tradnl"/>
        </w:rPr>
        <w:t>Día 25º (V): Madrid</w:t>
      </w:r>
    </w:p>
    <w:p w14:paraId="6B258084" w14:textId="77777777" w:rsidR="008B6291" w:rsidRPr="00B2751D" w:rsidRDefault="008B6291" w:rsidP="008B6291">
      <w:pPr>
        <w:widowControl/>
        <w:kinsoku w:val="0"/>
        <w:overflowPunct w:val="0"/>
        <w:adjustRightInd w:val="0"/>
        <w:jc w:val="both"/>
        <w:rPr>
          <w:rFonts w:ascii="Rockwell" w:eastAsia="Calibri" w:hAnsi="Rockwell" w:cs="Arial"/>
          <w:color w:val="70AD47" w:themeColor="accent6"/>
          <w:lang w:val="es-ES_tradnl" w:bidi="ar-SA"/>
        </w:rPr>
      </w:pPr>
      <w:r w:rsidRPr="00B2751D">
        <w:rPr>
          <w:rFonts w:ascii="Rockwell" w:eastAsia="Calibri" w:hAnsi="Rockwell" w:cs="Arial"/>
          <w:color w:val="70AD47" w:themeColor="accent6"/>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B2751D">
        <w:rPr>
          <w:rFonts w:ascii="Rockwell" w:eastAsia="Calibri" w:hAnsi="Rockwell" w:cs="Arial"/>
          <w:b/>
          <w:bCs/>
          <w:color w:val="70AD47" w:themeColor="accent6"/>
          <w:lang w:val="es-ES_tradnl" w:bidi="ar-SA"/>
        </w:rPr>
        <w:t>Almuerzo y visita a Toledo incluida en el Paquete Plus P</w:t>
      </w:r>
      <w:r w:rsidRPr="00B2751D">
        <w:rPr>
          <w:rFonts w:ascii="Rockwell" w:eastAsia="Calibri" w:hAnsi="Rockwell" w:cs="Arial"/>
          <w:color w:val="70AD47" w:themeColor="accent6"/>
          <w:lang w:val="es-ES_tradnl" w:bidi="ar-SA"/>
        </w:rPr>
        <w:t>+). Alojamiento.</w:t>
      </w:r>
    </w:p>
    <w:p w14:paraId="643E84D2" w14:textId="77777777" w:rsidR="008B6291" w:rsidRPr="00B2751D" w:rsidRDefault="008B6291" w:rsidP="00660E44">
      <w:pPr>
        <w:widowControl/>
        <w:kinsoku w:val="0"/>
        <w:overflowPunct w:val="0"/>
        <w:adjustRightInd w:val="0"/>
        <w:jc w:val="both"/>
        <w:rPr>
          <w:rFonts w:ascii="Rockwell" w:eastAsia="Calibri" w:hAnsi="Rockwell" w:cs="Arial"/>
          <w:color w:val="70AD47" w:themeColor="accent6"/>
          <w:lang w:val="es-ES_tradnl" w:bidi="ar-SA"/>
        </w:rPr>
      </w:pPr>
    </w:p>
    <w:p w14:paraId="18D5143E" w14:textId="1ED46F60" w:rsidR="00660E44" w:rsidRPr="00B2751D" w:rsidRDefault="00660E44" w:rsidP="00632D1A">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B2751D">
        <w:rPr>
          <w:rFonts w:ascii="Rockwell" w:eastAsia="Calibri" w:hAnsi="Rockwell" w:cs="Arial"/>
          <w:b/>
          <w:bCs/>
          <w:color w:val="70AD47" w:themeColor="accent6"/>
          <w:lang w:val="es-ES_tradnl" w:bidi="ar-SA"/>
        </w:rPr>
        <w:t>Día 2</w:t>
      </w:r>
      <w:r w:rsidR="008B6291" w:rsidRPr="00B2751D">
        <w:rPr>
          <w:rFonts w:ascii="Rockwell" w:eastAsia="Calibri" w:hAnsi="Rockwell" w:cs="Arial"/>
          <w:b/>
          <w:bCs/>
          <w:color w:val="70AD47" w:themeColor="accent6"/>
          <w:lang w:val="es-ES_tradnl" w:bidi="ar-SA"/>
        </w:rPr>
        <w:t>6</w:t>
      </w:r>
      <w:r w:rsidRPr="00B2751D">
        <w:rPr>
          <w:rFonts w:ascii="Rockwell" w:eastAsia="Calibri" w:hAnsi="Rockwell" w:cs="Arial"/>
          <w:b/>
          <w:bCs/>
          <w:color w:val="70AD47" w:themeColor="accent6"/>
          <w:lang w:val="es-ES_tradnl" w:bidi="ar-SA"/>
        </w:rPr>
        <w:t>º (S): Madrid</w:t>
      </w:r>
    </w:p>
    <w:p w14:paraId="41763E54" w14:textId="77777777" w:rsidR="00660E44" w:rsidRPr="00B2751D" w:rsidRDefault="00660E44" w:rsidP="00660E44">
      <w:pPr>
        <w:widowControl/>
        <w:kinsoku w:val="0"/>
        <w:overflowPunct w:val="0"/>
        <w:adjustRightInd w:val="0"/>
        <w:jc w:val="both"/>
        <w:rPr>
          <w:rFonts w:ascii="Rockwell" w:eastAsia="Calibri" w:hAnsi="Rockwell" w:cs="Arial"/>
          <w:color w:val="70AD47" w:themeColor="accent6"/>
          <w:lang w:val="es-ES_tradnl" w:bidi="ar-SA"/>
        </w:rPr>
      </w:pPr>
      <w:r w:rsidRPr="00B2751D">
        <w:rPr>
          <w:rFonts w:ascii="Rockwell" w:eastAsia="Calibri" w:hAnsi="Rockwell" w:cs="Arial"/>
          <w:color w:val="70AD47" w:themeColor="accent6"/>
          <w:lang w:val="es-ES_tradnl" w:bidi="ar-SA"/>
        </w:rPr>
        <w:t>Desayuno. Traslado al aeropuerto para tomar el vuelo de regreso.</w:t>
      </w:r>
    </w:p>
    <w:p w14:paraId="7041F202" w14:textId="7CEE68AE" w:rsidR="00660E44" w:rsidRPr="008B6291" w:rsidRDefault="00660E44" w:rsidP="00660E44">
      <w:pPr>
        <w:widowControl/>
        <w:kinsoku w:val="0"/>
        <w:overflowPunct w:val="0"/>
        <w:adjustRightInd w:val="0"/>
        <w:jc w:val="both"/>
        <w:rPr>
          <w:rFonts w:ascii="Rockwell" w:eastAsia="Calibri" w:hAnsi="Rockwell" w:cs="Arial"/>
          <w:color w:val="FF0000"/>
          <w:lang w:val="es-ES_tradnl" w:bidi="ar-SA"/>
        </w:rPr>
      </w:pPr>
    </w:p>
    <w:p w14:paraId="6132DDA9" w14:textId="56C166BA" w:rsidR="00EC3596" w:rsidRDefault="00EC3596" w:rsidP="00660E44">
      <w:pPr>
        <w:widowControl/>
        <w:kinsoku w:val="0"/>
        <w:overflowPunct w:val="0"/>
        <w:adjustRightInd w:val="0"/>
        <w:jc w:val="both"/>
        <w:rPr>
          <w:rFonts w:ascii="Rockwell" w:eastAsia="Calibri" w:hAnsi="Rockwell" w:cs="Arial"/>
          <w:lang w:val="es-ES_tradnl" w:bidi="ar-SA"/>
        </w:rPr>
      </w:pPr>
    </w:p>
    <w:p w14:paraId="548ED7E5" w14:textId="77777777" w:rsidR="008B6291" w:rsidRPr="00C177FE" w:rsidRDefault="008B6291" w:rsidP="00660E44">
      <w:pPr>
        <w:widowControl/>
        <w:kinsoku w:val="0"/>
        <w:overflowPunct w:val="0"/>
        <w:adjustRightInd w:val="0"/>
        <w:jc w:val="both"/>
        <w:rPr>
          <w:rFonts w:ascii="Rockwell" w:eastAsia="Calibri" w:hAnsi="Rockwell" w:cs="Arial"/>
          <w:lang w:val="es-ES_tradnl" w:bidi="ar-SA"/>
        </w:rPr>
      </w:pPr>
    </w:p>
    <w:tbl>
      <w:tblPr>
        <w:tblStyle w:val="Tablaconcuadrcula"/>
        <w:tblW w:w="10060" w:type="dxa"/>
        <w:tblLook w:val="04A0" w:firstRow="1" w:lastRow="0" w:firstColumn="1" w:lastColumn="0" w:noHBand="0" w:noVBand="1"/>
      </w:tblPr>
      <w:tblGrid>
        <w:gridCol w:w="1696"/>
        <w:gridCol w:w="3966"/>
        <w:gridCol w:w="4398"/>
      </w:tblGrid>
      <w:tr w:rsidR="00EB558A" w:rsidRPr="00EB558A" w14:paraId="6A6A22DA" w14:textId="77777777" w:rsidTr="00E249FF">
        <w:tc>
          <w:tcPr>
            <w:tcW w:w="10060" w:type="dxa"/>
            <w:gridSpan w:val="3"/>
          </w:tcPr>
          <w:p w14:paraId="731315DD" w14:textId="77777777" w:rsidR="00EC3596" w:rsidRPr="00EB558A" w:rsidRDefault="00EC3596" w:rsidP="007D2456">
            <w:pPr>
              <w:jc w:val="center"/>
              <w:rPr>
                <w:rFonts w:ascii="Rockwell" w:hAnsi="Rockwell"/>
                <w:b/>
                <w:bCs/>
                <w:color w:val="70AD47" w:themeColor="accent6"/>
              </w:rPr>
            </w:pPr>
            <w:r w:rsidRPr="00EB558A">
              <w:rPr>
                <w:rFonts w:ascii="Rockwell" w:hAnsi="Rockwell"/>
                <w:b/>
                <w:bCs/>
                <w:color w:val="70AD47" w:themeColor="accent6"/>
              </w:rPr>
              <w:t>Hoteles previstos o similares</w:t>
            </w:r>
          </w:p>
          <w:p w14:paraId="3E3AA21E" w14:textId="77777777" w:rsidR="00EC3596" w:rsidRPr="00EB558A" w:rsidRDefault="00EC3596" w:rsidP="007D2456">
            <w:pPr>
              <w:jc w:val="center"/>
              <w:rPr>
                <w:rFonts w:ascii="Rockwell" w:hAnsi="Rockwell"/>
                <w:b/>
                <w:bCs/>
                <w:color w:val="70AD47" w:themeColor="accent6"/>
              </w:rPr>
            </w:pPr>
          </w:p>
        </w:tc>
      </w:tr>
      <w:tr w:rsidR="00EB558A" w:rsidRPr="00EB558A" w14:paraId="10B47DAC" w14:textId="77777777" w:rsidTr="00E249FF">
        <w:trPr>
          <w:trHeight w:val="300"/>
        </w:trPr>
        <w:tc>
          <w:tcPr>
            <w:tcW w:w="1696" w:type="dxa"/>
            <w:noWrap/>
            <w:hideMark/>
          </w:tcPr>
          <w:p w14:paraId="0E0FCB87" w14:textId="5AF98BD6"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CIUDAD</w:t>
            </w:r>
          </w:p>
        </w:tc>
        <w:tc>
          <w:tcPr>
            <w:tcW w:w="3966" w:type="dxa"/>
            <w:noWrap/>
            <w:hideMark/>
          </w:tcPr>
          <w:p w14:paraId="0EFFA0EF" w14:textId="17B295DB"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CATEGORIA COMFORT 3*/4*</w:t>
            </w:r>
          </w:p>
        </w:tc>
        <w:tc>
          <w:tcPr>
            <w:tcW w:w="4398" w:type="dxa"/>
            <w:noWrap/>
            <w:hideMark/>
          </w:tcPr>
          <w:p w14:paraId="7FCDAEB6" w14:textId="392BABCE"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CATEGORÍA SUPERIOR 4*</w:t>
            </w:r>
          </w:p>
        </w:tc>
      </w:tr>
      <w:tr w:rsidR="00EB558A" w:rsidRPr="006164D3" w14:paraId="3F8E407D" w14:textId="77777777" w:rsidTr="00E249FF">
        <w:trPr>
          <w:trHeight w:val="300"/>
        </w:trPr>
        <w:tc>
          <w:tcPr>
            <w:tcW w:w="1696" w:type="dxa"/>
            <w:noWrap/>
            <w:hideMark/>
          </w:tcPr>
          <w:p w14:paraId="7745E534"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LONDRES</w:t>
            </w:r>
          </w:p>
        </w:tc>
        <w:tc>
          <w:tcPr>
            <w:tcW w:w="3966" w:type="dxa"/>
            <w:noWrap/>
            <w:hideMark/>
          </w:tcPr>
          <w:p w14:paraId="4F770529"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IBIS EARLS COURT</w:t>
            </w:r>
          </w:p>
        </w:tc>
        <w:tc>
          <w:tcPr>
            <w:tcW w:w="4398" w:type="dxa"/>
            <w:noWrap/>
            <w:hideMark/>
          </w:tcPr>
          <w:p w14:paraId="240DC6BF"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NOVOTEL LONDON WEST / HOLIDAY INN LONDON WEST</w:t>
            </w:r>
          </w:p>
        </w:tc>
      </w:tr>
      <w:tr w:rsidR="00EB558A" w:rsidRPr="00EB558A" w14:paraId="608BF947" w14:textId="77777777" w:rsidTr="00E249FF">
        <w:trPr>
          <w:trHeight w:val="300"/>
        </w:trPr>
        <w:tc>
          <w:tcPr>
            <w:tcW w:w="1696" w:type="dxa"/>
            <w:noWrap/>
            <w:hideMark/>
          </w:tcPr>
          <w:p w14:paraId="4F4CD09A"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PARIS</w:t>
            </w:r>
          </w:p>
        </w:tc>
        <w:tc>
          <w:tcPr>
            <w:tcW w:w="3966" w:type="dxa"/>
            <w:noWrap/>
            <w:hideMark/>
          </w:tcPr>
          <w:p w14:paraId="50EB91F0"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IBIS PORTE DÓRLEANS / IBIS MONTREUIL</w:t>
            </w:r>
          </w:p>
        </w:tc>
        <w:tc>
          <w:tcPr>
            <w:tcW w:w="4398" w:type="dxa"/>
            <w:noWrap/>
            <w:hideMark/>
          </w:tcPr>
          <w:p w14:paraId="784A96E6"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MERCURE PORTE DÓRLEANS / MERCURE EXPO PORTE VERSAILLES</w:t>
            </w:r>
          </w:p>
        </w:tc>
      </w:tr>
      <w:tr w:rsidR="00EB558A" w:rsidRPr="006164D3" w14:paraId="49DEEA92" w14:textId="77777777" w:rsidTr="00E249FF">
        <w:trPr>
          <w:trHeight w:val="300"/>
        </w:trPr>
        <w:tc>
          <w:tcPr>
            <w:tcW w:w="1696" w:type="dxa"/>
            <w:noWrap/>
            <w:hideMark/>
          </w:tcPr>
          <w:p w14:paraId="74E6FF38"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BRUSELAS</w:t>
            </w:r>
          </w:p>
        </w:tc>
        <w:tc>
          <w:tcPr>
            <w:tcW w:w="3966" w:type="dxa"/>
            <w:noWrap/>
            <w:hideMark/>
          </w:tcPr>
          <w:p w14:paraId="5CD9ECCC"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RAMADA WOLUWE</w:t>
            </w:r>
          </w:p>
        </w:tc>
        <w:tc>
          <w:tcPr>
            <w:tcW w:w="4398" w:type="dxa"/>
            <w:noWrap/>
            <w:hideMark/>
          </w:tcPr>
          <w:p w14:paraId="2F5E25DA"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HILTON GARDEN INN BRUSSELS / PRESIDENT</w:t>
            </w:r>
          </w:p>
        </w:tc>
      </w:tr>
      <w:tr w:rsidR="00EB558A" w:rsidRPr="00EB558A" w14:paraId="4BD81397" w14:textId="77777777" w:rsidTr="00E249FF">
        <w:trPr>
          <w:trHeight w:val="300"/>
        </w:trPr>
        <w:tc>
          <w:tcPr>
            <w:tcW w:w="1696" w:type="dxa"/>
            <w:noWrap/>
            <w:hideMark/>
          </w:tcPr>
          <w:p w14:paraId="07D9BCBB"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BRUJAS</w:t>
            </w:r>
          </w:p>
        </w:tc>
        <w:tc>
          <w:tcPr>
            <w:tcW w:w="3966" w:type="dxa"/>
            <w:noWrap/>
            <w:hideMark/>
          </w:tcPr>
          <w:p w14:paraId="472A15AB"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IBIS BRUGGE</w:t>
            </w:r>
          </w:p>
        </w:tc>
        <w:tc>
          <w:tcPr>
            <w:tcW w:w="4398" w:type="dxa"/>
            <w:noWrap/>
            <w:hideMark/>
          </w:tcPr>
          <w:p w14:paraId="348E22C1"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VELOTEL/ GOLDEN TULIP DE MEDECI</w:t>
            </w:r>
          </w:p>
        </w:tc>
      </w:tr>
      <w:tr w:rsidR="00EB558A" w:rsidRPr="006164D3" w14:paraId="1376C118" w14:textId="77777777" w:rsidTr="00E249FF">
        <w:trPr>
          <w:trHeight w:val="300"/>
        </w:trPr>
        <w:tc>
          <w:tcPr>
            <w:tcW w:w="1696" w:type="dxa"/>
            <w:noWrap/>
            <w:hideMark/>
          </w:tcPr>
          <w:p w14:paraId="3B745AA7"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AMSTERDAM</w:t>
            </w:r>
          </w:p>
        </w:tc>
        <w:tc>
          <w:tcPr>
            <w:tcW w:w="3966" w:type="dxa"/>
            <w:noWrap/>
            <w:hideMark/>
          </w:tcPr>
          <w:p w14:paraId="79C6877D"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HOLIDAY INN EXPRESS NORTH RIVERSIDE / HOLIDAY INN ARENA TOWERS</w:t>
            </w:r>
          </w:p>
        </w:tc>
        <w:tc>
          <w:tcPr>
            <w:tcW w:w="4398" w:type="dxa"/>
            <w:noWrap/>
            <w:hideMark/>
          </w:tcPr>
          <w:p w14:paraId="5048C9E9"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NIU FENDER / COURTYARD ATLAS ARENA</w:t>
            </w:r>
          </w:p>
        </w:tc>
      </w:tr>
      <w:tr w:rsidR="00EB558A" w:rsidRPr="006164D3" w14:paraId="7681779A" w14:textId="77777777" w:rsidTr="00E249FF">
        <w:trPr>
          <w:trHeight w:val="300"/>
        </w:trPr>
        <w:tc>
          <w:tcPr>
            <w:tcW w:w="1696" w:type="dxa"/>
            <w:noWrap/>
            <w:hideMark/>
          </w:tcPr>
          <w:p w14:paraId="4DDA7A34"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FRANKFURT</w:t>
            </w:r>
          </w:p>
        </w:tc>
        <w:tc>
          <w:tcPr>
            <w:tcW w:w="3966" w:type="dxa"/>
            <w:noWrap/>
            <w:hideMark/>
          </w:tcPr>
          <w:p w14:paraId="518EF77A"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NOVOTEL CITY / TRYP FRANKFURT</w:t>
            </w:r>
          </w:p>
        </w:tc>
        <w:tc>
          <w:tcPr>
            <w:tcW w:w="4398" w:type="dxa"/>
            <w:noWrap/>
            <w:hideMark/>
          </w:tcPr>
          <w:p w14:paraId="74B8F44F"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INTERCITY HAUFFBANNHOF / FRANKFURT MESSE BY MELIA</w:t>
            </w:r>
          </w:p>
        </w:tc>
      </w:tr>
      <w:tr w:rsidR="00EB558A" w:rsidRPr="006164D3" w14:paraId="3ECA4C25" w14:textId="77777777" w:rsidTr="00E249FF">
        <w:trPr>
          <w:trHeight w:val="300"/>
        </w:trPr>
        <w:tc>
          <w:tcPr>
            <w:tcW w:w="1696" w:type="dxa"/>
            <w:noWrap/>
            <w:hideMark/>
          </w:tcPr>
          <w:p w14:paraId="5FD6475A"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BASILEA</w:t>
            </w:r>
          </w:p>
        </w:tc>
        <w:tc>
          <w:tcPr>
            <w:tcW w:w="3966" w:type="dxa"/>
            <w:noWrap/>
            <w:hideMark/>
          </w:tcPr>
          <w:p w14:paraId="3A7C4401"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COURTYARD BY MARRIOTT BASEL / ESENTIAL BY DORINT BASEL CITY</w:t>
            </w:r>
          </w:p>
        </w:tc>
        <w:tc>
          <w:tcPr>
            <w:tcW w:w="4398" w:type="dxa"/>
            <w:noWrap/>
            <w:hideMark/>
          </w:tcPr>
          <w:p w14:paraId="4C499AF3"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COURTYARD BY MARRIOTT BASEL / ESENTIAL BY DORINT BASEL CITY</w:t>
            </w:r>
          </w:p>
        </w:tc>
      </w:tr>
      <w:tr w:rsidR="00EB558A" w:rsidRPr="00EB558A" w14:paraId="7EAAC58B" w14:textId="77777777" w:rsidTr="00E249FF">
        <w:trPr>
          <w:trHeight w:val="510"/>
        </w:trPr>
        <w:tc>
          <w:tcPr>
            <w:tcW w:w="1696" w:type="dxa"/>
            <w:noWrap/>
            <w:hideMark/>
          </w:tcPr>
          <w:p w14:paraId="71D8088C"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MILAN</w:t>
            </w:r>
          </w:p>
        </w:tc>
        <w:tc>
          <w:tcPr>
            <w:tcW w:w="3966" w:type="dxa"/>
            <w:noWrap/>
            <w:hideMark/>
          </w:tcPr>
          <w:p w14:paraId="07CCCC4A" w14:textId="5B6ACEFB"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STARHOTEL BUSINESS PALACE</w:t>
            </w:r>
          </w:p>
        </w:tc>
        <w:tc>
          <w:tcPr>
            <w:tcW w:w="4398" w:type="dxa"/>
            <w:noWrap/>
            <w:hideMark/>
          </w:tcPr>
          <w:p w14:paraId="56C5D5E0" w14:textId="2B936886"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STARHOTEL BUSINESS PALACE</w:t>
            </w:r>
          </w:p>
        </w:tc>
      </w:tr>
      <w:tr w:rsidR="00EB558A" w:rsidRPr="00EB558A" w14:paraId="2CAD9299" w14:textId="77777777" w:rsidTr="00E249FF">
        <w:trPr>
          <w:trHeight w:val="465"/>
        </w:trPr>
        <w:tc>
          <w:tcPr>
            <w:tcW w:w="1696" w:type="dxa"/>
            <w:noWrap/>
            <w:hideMark/>
          </w:tcPr>
          <w:p w14:paraId="78695729"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VENECIA</w:t>
            </w:r>
          </w:p>
        </w:tc>
        <w:tc>
          <w:tcPr>
            <w:tcW w:w="3966" w:type="dxa"/>
            <w:noWrap/>
            <w:hideMark/>
          </w:tcPr>
          <w:p w14:paraId="7C41AEDC" w14:textId="511DA163"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SMART HOLIDAY HOTEL MESTRE</w:t>
            </w:r>
          </w:p>
        </w:tc>
        <w:tc>
          <w:tcPr>
            <w:tcW w:w="4398" w:type="dxa"/>
            <w:noWrap/>
            <w:hideMark/>
          </w:tcPr>
          <w:p w14:paraId="7EDE2E92"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DELFINO AMBASCIATORI</w:t>
            </w:r>
          </w:p>
        </w:tc>
      </w:tr>
      <w:tr w:rsidR="00EB558A" w:rsidRPr="00EB558A" w14:paraId="30FEE1B7" w14:textId="77777777" w:rsidTr="00E249FF">
        <w:trPr>
          <w:trHeight w:val="300"/>
        </w:trPr>
        <w:tc>
          <w:tcPr>
            <w:tcW w:w="1696" w:type="dxa"/>
            <w:noWrap/>
            <w:hideMark/>
          </w:tcPr>
          <w:p w14:paraId="19DDBF4B"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FLORENCIA</w:t>
            </w:r>
          </w:p>
        </w:tc>
        <w:tc>
          <w:tcPr>
            <w:tcW w:w="3966" w:type="dxa"/>
            <w:noWrap/>
            <w:hideMark/>
          </w:tcPr>
          <w:p w14:paraId="6B004D33"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MIRAGE / THE GATE</w:t>
            </w:r>
          </w:p>
        </w:tc>
        <w:tc>
          <w:tcPr>
            <w:tcW w:w="4398" w:type="dxa"/>
            <w:noWrap/>
            <w:hideMark/>
          </w:tcPr>
          <w:p w14:paraId="059E9D22"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RAFFAELLO / NIL</w:t>
            </w:r>
          </w:p>
        </w:tc>
      </w:tr>
      <w:tr w:rsidR="00EB558A" w:rsidRPr="00EB558A" w14:paraId="00920F3F" w14:textId="77777777" w:rsidTr="00E249FF">
        <w:trPr>
          <w:trHeight w:val="300"/>
        </w:trPr>
        <w:tc>
          <w:tcPr>
            <w:tcW w:w="1696" w:type="dxa"/>
            <w:noWrap/>
            <w:hideMark/>
          </w:tcPr>
          <w:p w14:paraId="3D260472"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ROMA</w:t>
            </w:r>
          </w:p>
        </w:tc>
        <w:tc>
          <w:tcPr>
            <w:tcW w:w="3966" w:type="dxa"/>
            <w:noWrap/>
            <w:hideMark/>
          </w:tcPr>
          <w:p w14:paraId="76855085"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OCCIDENTAL ARAN PARK / CRISTOFORO COLOMBO</w:t>
            </w:r>
          </w:p>
        </w:tc>
        <w:tc>
          <w:tcPr>
            <w:tcW w:w="4398" w:type="dxa"/>
            <w:noWrap/>
            <w:hideMark/>
          </w:tcPr>
          <w:p w14:paraId="736EE69D"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BARCELO ARAN MANTEGNA / MIDAS</w:t>
            </w:r>
          </w:p>
        </w:tc>
      </w:tr>
      <w:tr w:rsidR="00EB558A" w:rsidRPr="00EB558A" w14:paraId="4F06DF44" w14:textId="77777777" w:rsidTr="00E249FF">
        <w:trPr>
          <w:trHeight w:val="300"/>
        </w:trPr>
        <w:tc>
          <w:tcPr>
            <w:tcW w:w="1696" w:type="dxa"/>
            <w:noWrap/>
            <w:hideMark/>
          </w:tcPr>
          <w:p w14:paraId="7E5FA140"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COSTA AZUL</w:t>
            </w:r>
          </w:p>
        </w:tc>
        <w:tc>
          <w:tcPr>
            <w:tcW w:w="3966" w:type="dxa"/>
            <w:noWrap/>
            <w:hideMark/>
          </w:tcPr>
          <w:p w14:paraId="35BA0B63" w14:textId="78C54274"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AMARANTE</w:t>
            </w:r>
          </w:p>
        </w:tc>
        <w:tc>
          <w:tcPr>
            <w:tcW w:w="4398" w:type="dxa"/>
            <w:noWrap/>
            <w:hideMark/>
          </w:tcPr>
          <w:p w14:paraId="3D53B300" w14:textId="42936722"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AMARANTE</w:t>
            </w:r>
          </w:p>
        </w:tc>
      </w:tr>
      <w:tr w:rsidR="00EB558A" w:rsidRPr="00EB558A" w14:paraId="0C96B47B" w14:textId="77777777" w:rsidTr="00E249FF">
        <w:trPr>
          <w:trHeight w:val="300"/>
        </w:trPr>
        <w:tc>
          <w:tcPr>
            <w:tcW w:w="1696" w:type="dxa"/>
            <w:noWrap/>
            <w:hideMark/>
          </w:tcPr>
          <w:p w14:paraId="55B00C7E"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BARCELONA</w:t>
            </w:r>
          </w:p>
        </w:tc>
        <w:tc>
          <w:tcPr>
            <w:tcW w:w="3966" w:type="dxa"/>
            <w:noWrap/>
            <w:hideMark/>
          </w:tcPr>
          <w:p w14:paraId="5DDC20FA" w14:textId="77777777" w:rsidR="00E249FF" w:rsidRPr="00EB558A" w:rsidRDefault="00E249FF" w:rsidP="00E249FF">
            <w:pPr>
              <w:widowControl/>
              <w:autoSpaceDE/>
              <w:autoSpaceDN/>
              <w:jc w:val="center"/>
              <w:rPr>
                <w:rFonts w:ascii="Rockwell" w:eastAsia="Times New Roman" w:hAnsi="Rockwell" w:cs="Calibri"/>
                <w:color w:val="70AD47" w:themeColor="accent6"/>
                <w:lang w:val="en-US" w:bidi="ar-SA"/>
              </w:rPr>
            </w:pPr>
            <w:r w:rsidRPr="00EB558A">
              <w:rPr>
                <w:rFonts w:ascii="Rockwell" w:eastAsia="Times New Roman" w:hAnsi="Rockwell" w:cs="Calibri"/>
                <w:color w:val="70AD47" w:themeColor="accent6"/>
                <w:lang w:val="en-US" w:bidi="ar-SA"/>
              </w:rPr>
              <w:t>HAMPTON BY HILTON FIRA / EXE BARBERA</w:t>
            </w:r>
          </w:p>
        </w:tc>
        <w:tc>
          <w:tcPr>
            <w:tcW w:w="4398" w:type="dxa"/>
            <w:noWrap/>
            <w:hideMark/>
          </w:tcPr>
          <w:p w14:paraId="60EA038A"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PORTA FIRA</w:t>
            </w:r>
          </w:p>
        </w:tc>
      </w:tr>
      <w:tr w:rsidR="00EB558A" w:rsidRPr="00EB558A" w14:paraId="2333B9E3" w14:textId="77777777" w:rsidTr="00E249FF">
        <w:trPr>
          <w:trHeight w:val="300"/>
        </w:trPr>
        <w:tc>
          <w:tcPr>
            <w:tcW w:w="1696" w:type="dxa"/>
            <w:noWrap/>
            <w:hideMark/>
          </w:tcPr>
          <w:p w14:paraId="0C968304"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MADRID</w:t>
            </w:r>
          </w:p>
        </w:tc>
        <w:tc>
          <w:tcPr>
            <w:tcW w:w="3966" w:type="dxa"/>
            <w:noWrap/>
            <w:hideMark/>
          </w:tcPr>
          <w:p w14:paraId="052CEA01" w14:textId="2BE85B18"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PRAGA</w:t>
            </w:r>
          </w:p>
        </w:tc>
        <w:tc>
          <w:tcPr>
            <w:tcW w:w="4398" w:type="dxa"/>
            <w:noWrap/>
            <w:hideMark/>
          </w:tcPr>
          <w:p w14:paraId="2719C8A9" w14:textId="77777777" w:rsidR="00E249FF" w:rsidRPr="00EB558A" w:rsidRDefault="00E249FF" w:rsidP="00E249FF">
            <w:pPr>
              <w:widowControl/>
              <w:autoSpaceDE/>
              <w:autoSpaceDN/>
              <w:jc w:val="center"/>
              <w:rPr>
                <w:rFonts w:ascii="Rockwell" w:eastAsia="Times New Roman" w:hAnsi="Rockwell" w:cs="Calibri"/>
                <w:color w:val="70AD47" w:themeColor="accent6"/>
                <w:lang w:bidi="ar-SA"/>
              </w:rPr>
            </w:pPr>
            <w:r w:rsidRPr="00EB558A">
              <w:rPr>
                <w:rFonts w:ascii="Rockwell" w:eastAsia="Times New Roman" w:hAnsi="Rockwell" w:cs="Calibri"/>
                <w:color w:val="70AD47" w:themeColor="accent6"/>
                <w:lang w:bidi="ar-SA"/>
              </w:rPr>
              <w:t>RAFAEL ATOCHA / AGUMAR</w:t>
            </w:r>
          </w:p>
        </w:tc>
      </w:tr>
    </w:tbl>
    <w:p w14:paraId="47932584" w14:textId="77777777" w:rsidR="00EC3596" w:rsidRDefault="00EC3596"/>
    <w:sectPr w:rsidR="00EC3596" w:rsidSect="008B6291">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44"/>
    <w:rsid w:val="000F7CBC"/>
    <w:rsid w:val="004150F9"/>
    <w:rsid w:val="00545E02"/>
    <w:rsid w:val="00590E27"/>
    <w:rsid w:val="005A537E"/>
    <w:rsid w:val="006164D3"/>
    <w:rsid w:val="00632D1A"/>
    <w:rsid w:val="006476A7"/>
    <w:rsid w:val="00660E44"/>
    <w:rsid w:val="0077400D"/>
    <w:rsid w:val="008B6291"/>
    <w:rsid w:val="00B2751D"/>
    <w:rsid w:val="00BF644E"/>
    <w:rsid w:val="00D97DF2"/>
    <w:rsid w:val="00E249FF"/>
    <w:rsid w:val="00EB558A"/>
    <w:rsid w:val="00EC3596"/>
    <w:rsid w:val="00F20505"/>
    <w:rsid w:val="00F84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AE7E"/>
  <w15:chartTrackingRefBased/>
  <w15:docId w15:val="{A8B56CA3-CC10-4398-BA95-3A48C931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60E44"/>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660E44"/>
    <w:pPr>
      <w:widowControl/>
      <w:autoSpaceDE/>
      <w:autoSpaceDN/>
    </w:pPr>
    <w:rPr>
      <w:rFonts w:ascii="Avenir LT Std 55 Roman" w:hAnsi="Avenir LT Std 55 Roman"/>
      <w:sz w:val="18"/>
      <w:szCs w:val="16"/>
    </w:rPr>
  </w:style>
  <w:style w:type="paragraph" w:customStyle="1" w:styleId="ITI">
    <w:name w:val="ITI"/>
    <w:basedOn w:val="Normal"/>
    <w:link w:val="ITICar"/>
    <w:qFormat/>
    <w:rsid w:val="00660E44"/>
    <w:pPr>
      <w:widowControl/>
      <w:adjustRightInd w:val="0"/>
      <w:spacing w:line="264" w:lineRule="auto"/>
      <w:jc w:val="both"/>
      <w:textAlignment w:val="center"/>
    </w:pPr>
    <w:rPr>
      <w:rFonts w:ascii="Tw Cen MT" w:eastAsia="Calibri" w:hAnsi="Tw Cen MT" w:cs="Tw Cen MT"/>
      <w:color w:val="000000"/>
      <w:sz w:val="16"/>
      <w:szCs w:val="16"/>
      <w:lang w:val="es-ES_tradnl" w:bidi="ar-SA"/>
    </w:rPr>
  </w:style>
  <w:style w:type="character" w:customStyle="1" w:styleId="ITICar">
    <w:name w:val="ITI Car"/>
    <w:link w:val="ITI"/>
    <w:rsid w:val="00660E44"/>
    <w:rPr>
      <w:rFonts w:ascii="Tw Cen MT" w:eastAsia="Calibri" w:hAnsi="Tw Cen MT" w:cs="Tw Cen MT"/>
      <w:color w:val="000000"/>
      <w:kern w:val="0"/>
      <w:sz w:val="16"/>
      <w:szCs w:val="16"/>
      <w:lang w:val="es-ES_tradnl" w:eastAsia="es-ES"/>
      <w14:ligatures w14:val="none"/>
    </w:rPr>
  </w:style>
  <w:style w:type="paragraph" w:styleId="Sinespaciado">
    <w:name w:val="No Spacing"/>
    <w:uiPriority w:val="1"/>
    <w:qFormat/>
    <w:rsid w:val="00660E44"/>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table" w:styleId="Tablaconcuadrcula">
    <w:name w:val="Table Grid"/>
    <w:basedOn w:val="Tablanormal"/>
    <w:uiPriority w:val="39"/>
    <w:rsid w:val="00EC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2352</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MPL 5</dc:creator>
  <cp:keywords/>
  <dc:description/>
  <cp:lastModifiedBy>Usuario MPL 6</cp:lastModifiedBy>
  <cp:revision>14</cp:revision>
  <dcterms:created xsi:type="dcterms:W3CDTF">2023-07-05T13:14:00Z</dcterms:created>
  <dcterms:modified xsi:type="dcterms:W3CDTF">2023-11-15T11:13:00Z</dcterms:modified>
</cp:coreProperties>
</file>