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8F4A" w14:textId="5703AD37" w:rsidR="00537204" w:rsidRPr="00851D5D" w:rsidRDefault="00537204" w:rsidP="00851D5D">
      <w:pPr>
        <w:pStyle w:val="DIASITINERARIO"/>
        <w:pBdr>
          <w:bottom w:val="single" w:sz="4" w:space="1" w:color="auto"/>
        </w:pBdr>
        <w:jc w:val="center"/>
        <w:rPr>
          <w:rFonts w:ascii="Rockwell" w:hAnsi="Rockwell" w:cs="Arial"/>
          <w:b/>
          <w:bCs/>
          <w:sz w:val="44"/>
          <w:szCs w:val="44"/>
          <w:lang w:val="es-ES_tradnl"/>
        </w:rPr>
      </w:pPr>
      <w:r w:rsidRPr="00851D5D">
        <w:rPr>
          <w:rFonts w:ascii="Rockwell" w:hAnsi="Rockwell" w:cs="Arial"/>
          <w:b/>
          <w:bCs/>
          <w:sz w:val="44"/>
          <w:szCs w:val="44"/>
          <w:lang w:val="es-ES_tradnl"/>
        </w:rPr>
        <w:t>Alemania, Praga, Budapest, Austria y Tirol</w:t>
      </w:r>
    </w:p>
    <w:p w14:paraId="3DC9D201" w14:textId="77777777" w:rsidR="00AD7FC1" w:rsidRPr="00851D5D" w:rsidRDefault="00AD7FC1" w:rsidP="00851D5D">
      <w:pPr>
        <w:pStyle w:val="DIASITINERARIO"/>
        <w:jc w:val="center"/>
        <w:rPr>
          <w:rFonts w:ascii="Rockwell" w:hAnsi="Rockwell" w:cs="Arial"/>
          <w:sz w:val="22"/>
          <w:szCs w:val="22"/>
          <w:lang w:val="es-ES_tradnl"/>
        </w:rPr>
      </w:pPr>
    </w:p>
    <w:p w14:paraId="02D25B78" w14:textId="5909F0AB" w:rsidR="00537204" w:rsidRPr="00851D5D" w:rsidRDefault="00537204" w:rsidP="00851D5D">
      <w:pPr>
        <w:pStyle w:val="DIASITINERARIO"/>
        <w:jc w:val="center"/>
        <w:rPr>
          <w:rFonts w:ascii="Rockwell" w:hAnsi="Rockwell" w:cs="Arial"/>
          <w:sz w:val="22"/>
          <w:szCs w:val="22"/>
          <w:lang w:val="es-ES_tradnl"/>
        </w:rPr>
      </w:pPr>
      <w:r w:rsidRPr="00851D5D">
        <w:rPr>
          <w:rFonts w:ascii="Rockwell" w:hAnsi="Rockwell" w:cs="Arial"/>
          <w:sz w:val="22"/>
          <w:szCs w:val="22"/>
          <w:lang w:val="es-ES_tradnl"/>
        </w:rPr>
        <w:t>Descubriendo</w:t>
      </w:r>
      <w:r w:rsidR="00851D5D">
        <w:rPr>
          <w:rFonts w:ascii="Rockwell" w:hAnsi="Rockwell" w:cs="Arial"/>
          <w:sz w:val="22"/>
          <w:szCs w:val="22"/>
          <w:lang w:val="es-ES_tradnl"/>
        </w:rPr>
        <w:t xml:space="preserve">: </w:t>
      </w:r>
      <w:r w:rsidRPr="00851D5D">
        <w:rPr>
          <w:rFonts w:ascii="Rockwell" w:hAnsi="Rockwell" w:cs="Arial"/>
          <w:sz w:val="22"/>
          <w:szCs w:val="22"/>
          <w:lang w:val="es-ES_tradnl"/>
        </w:rPr>
        <w:t xml:space="preserve">Frankfurt (1) / Erfurt / Berlín (2) / Dresde / Praga (3) / Budapest (2) / Viena (3) / Región de los Lagos / Salzburgo (1) / Cascadas de Krimml / Tirol (3) / </w:t>
      </w:r>
      <w:r w:rsidR="00AD7FC1" w:rsidRPr="00851D5D">
        <w:rPr>
          <w:rFonts w:ascii="Rockwell" w:hAnsi="Rockwell" w:cs="Arial"/>
          <w:sz w:val="22"/>
          <w:szCs w:val="22"/>
          <w:lang w:val="es-ES_tradnl"/>
        </w:rPr>
        <w:t>Innsbruck /</w:t>
      </w:r>
      <w:r w:rsidRPr="00851D5D">
        <w:rPr>
          <w:rFonts w:ascii="Rockwell" w:hAnsi="Rockwell" w:cs="Arial"/>
          <w:sz w:val="22"/>
          <w:szCs w:val="22"/>
          <w:lang w:val="es-ES_tradnl"/>
        </w:rPr>
        <w:t xml:space="preserve"> </w:t>
      </w:r>
      <w:proofErr w:type="spellStart"/>
      <w:r w:rsidRPr="00851D5D">
        <w:rPr>
          <w:rFonts w:ascii="Rockwell" w:hAnsi="Rockwell" w:cs="Arial"/>
          <w:sz w:val="22"/>
          <w:szCs w:val="22"/>
          <w:lang w:val="es-ES_tradnl"/>
        </w:rPr>
        <w:t>Schwaz</w:t>
      </w:r>
      <w:proofErr w:type="spellEnd"/>
      <w:r w:rsidRPr="00851D5D">
        <w:rPr>
          <w:rFonts w:ascii="Rockwell" w:hAnsi="Rockwell" w:cs="Arial"/>
          <w:sz w:val="22"/>
          <w:szCs w:val="22"/>
          <w:lang w:val="es-ES_tradnl"/>
        </w:rPr>
        <w:t xml:space="preserve"> / Lago </w:t>
      </w:r>
      <w:proofErr w:type="spellStart"/>
      <w:r w:rsidRPr="00851D5D">
        <w:rPr>
          <w:rFonts w:ascii="Rockwell" w:hAnsi="Rockwell" w:cs="Arial"/>
          <w:sz w:val="22"/>
          <w:szCs w:val="22"/>
          <w:lang w:val="es-ES_tradnl"/>
        </w:rPr>
        <w:t>Achenkirch</w:t>
      </w:r>
      <w:proofErr w:type="spellEnd"/>
      <w:r w:rsidRPr="00851D5D">
        <w:rPr>
          <w:rFonts w:ascii="Rockwell" w:hAnsi="Rockwell" w:cs="Arial"/>
          <w:sz w:val="22"/>
          <w:szCs w:val="22"/>
          <w:lang w:val="es-ES_tradnl"/>
        </w:rPr>
        <w:t xml:space="preserve"> / Castillo de </w:t>
      </w:r>
      <w:proofErr w:type="spellStart"/>
      <w:r w:rsidRPr="00851D5D">
        <w:rPr>
          <w:rFonts w:ascii="Rockwell" w:hAnsi="Rockwell" w:cs="Arial"/>
          <w:sz w:val="22"/>
          <w:szCs w:val="22"/>
          <w:lang w:val="es-ES_tradnl"/>
        </w:rPr>
        <w:t>Neuschwanstein</w:t>
      </w:r>
      <w:proofErr w:type="spellEnd"/>
      <w:r w:rsidRPr="00851D5D">
        <w:rPr>
          <w:rFonts w:ascii="Rockwell" w:hAnsi="Rockwell" w:cs="Arial"/>
          <w:sz w:val="22"/>
          <w:szCs w:val="22"/>
          <w:lang w:val="es-ES_tradnl"/>
        </w:rPr>
        <w:t xml:space="preserve"> / Múnich (1)</w:t>
      </w:r>
    </w:p>
    <w:p w14:paraId="1D221FE0" w14:textId="77777777" w:rsidR="00C2117F" w:rsidRPr="00851D5D" w:rsidRDefault="00C2117F" w:rsidP="00851D5D">
      <w:pPr>
        <w:pStyle w:val="DIASITINERARIO"/>
        <w:jc w:val="center"/>
        <w:rPr>
          <w:rFonts w:ascii="Rockwell" w:hAnsi="Rockwell" w:cs="Arial"/>
          <w:b/>
          <w:bCs/>
          <w:sz w:val="22"/>
          <w:szCs w:val="22"/>
          <w:lang w:val="es-ES_tradnl"/>
        </w:rPr>
      </w:pPr>
    </w:p>
    <w:p w14:paraId="63A4F824" w14:textId="5530FE80" w:rsidR="00537204" w:rsidRPr="00851D5D" w:rsidRDefault="00537204" w:rsidP="00851D5D">
      <w:pPr>
        <w:pStyle w:val="DIASITINERARIO"/>
        <w:jc w:val="center"/>
        <w:rPr>
          <w:rFonts w:ascii="Rockwell" w:hAnsi="Rockwell" w:cs="Arial"/>
          <w:b/>
          <w:bCs/>
          <w:sz w:val="22"/>
          <w:szCs w:val="22"/>
          <w:lang w:val="es-ES_tradnl"/>
        </w:rPr>
      </w:pPr>
      <w:r w:rsidRPr="00851D5D">
        <w:rPr>
          <w:rFonts w:ascii="Rockwell" w:hAnsi="Rockwell" w:cs="Arial"/>
          <w:b/>
          <w:bCs/>
          <w:sz w:val="22"/>
          <w:szCs w:val="22"/>
          <w:lang w:val="es-ES_tradnl"/>
        </w:rPr>
        <w:t xml:space="preserve">15, 17 </w:t>
      </w:r>
      <w:proofErr w:type="spellStart"/>
      <w:r w:rsidRPr="00851D5D">
        <w:rPr>
          <w:rFonts w:ascii="Rockwell" w:hAnsi="Rockwell" w:cs="Arial"/>
          <w:b/>
          <w:bCs/>
          <w:sz w:val="22"/>
          <w:szCs w:val="22"/>
          <w:lang w:val="es-ES_tradnl"/>
        </w:rPr>
        <w:t>ó</w:t>
      </w:r>
      <w:proofErr w:type="spellEnd"/>
      <w:r w:rsidRPr="00851D5D">
        <w:rPr>
          <w:rFonts w:ascii="Rockwell" w:hAnsi="Rockwell" w:cs="Arial"/>
          <w:b/>
          <w:bCs/>
          <w:sz w:val="22"/>
          <w:szCs w:val="22"/>
          <w:lang w:val="es-ES_tradnl"/>
        </w:rPr>
        <w:t xml:space="preserve"> 18 días</w:t>
      </w:r>
    </w:p>
    <w:p w14:paraId="7AE33FE1" w14:textId="77777777" w:rsidR="001F756A" w:rsidRPr="00851D5D" w:rsidRDefault="001F756A" w:rsidP="00851D5D">
      <w:pPr>
        <w:pStyle w:val="DIASITINERARIO"/>
        <w:jc w:val="center"/>
        <w:rPr>
          <w:rFonts w:ascii="Rockwell" w:hAnsi="Rockwell" w:cs="Arial"/>
          <w:b/>
          <w:bCs/>
          <w:sz w:val="22"/>
          <w:szCs w:val="22"/>
          <w:lang w:val="es-ES_tradnl"/>
        </w:rPr>
      </w:pPr>
    </w:p>
    <w:tbl>
      <w:tblPr>
        <w:tblW w:w="10226" w:type="dxa"/>
        <w:jc w:val="center"/>
        <w:tblCellMar>
          <w:left w:w="70" w:type="dxa"/>
          <w:right w:w="70" w:type="dxa"/>
        </w:tblCellMar>
        <w:tblLook w:val="04A0" w:firstRow="1" w:lastRow="0" w:firstColumn="1" w:lastColumn="0" w:noHBand="0" w:noVBand="1"/>
      </w:tblPr>
      <w:tblGrid>
        <w:gridCol w:w="861"/>
        <w:gridCol w:w="2552"/>
        <w:gridCol w:w="850"/>
        <w:gridCol w:w="2268"/>
        <w:gridCol w:w="993"/>
        <w:gridCol w:w="2702"/>
      </w:tblGrid>
      <w:tr w:rsidR="00FC7F58" w:rsidRPr="000A348E" w14:paraId="3499D9A9" w14:textId="77777777" w:rsidTr="00A33ED3">
        <w:trPr>
          <w:trHeight w:val="300"/>
          <w:jc w:val="center"/>
        </w:trPr>
        <w:tc>
          <w:tcPr>
            <w:tcW w:w="861" w:type="dxa"/>
            <w:tcBorders>
              <w:top w:val="nil"/>
              <w:left w:val="nil"/>
              <w:bottom w:val="nil"/>
              <w:right w:val="nil"/>
            </w:tcBorders>
          </w:tcPr>
          <w:p w14:paraId="741FA42E" w14:textId="77777777" w:rsidR="00FC7F58" w:rsidRPr="00017169" w:rsidRDefault="00FC7F58" w:rsidP="00A33ED3">
            <w:pPr>
              <w:widowControl/>
              <w:autoSpaceDE/>
              <w:autoSpaceDN/>
              <w:jc w:val="center"/>
              <w:rPr>
                <w:rFonts w:ascii="Rockwell" w:eastAsia="Times New Roman" w:hAnsi="Rockwell" w:cs="Calibri"/>
                <w:b/>
                <w:bCs/>
                <w:lang w:bidi="ar-SA"/>
              </w:rPr>
            </w:pPr>
          </w:p>
        </w:tc>
        <w:tc>
          <w:tcPr>
            <w:tcW w:w="2552" w:type="dxa"/>
            <w:tcBorders>
              <w:top w:val="nil"/>
              <w:left w:val="nil"/>
              <w:bottom w:val="nil"/>
              <w:right w:val="nil"/>
            </w:tcBorders>
            <w:vAlign w:val="bottom"/>
          </w:tcPr>
          <w:p w14:paraId="7CEA789C" w14:textId="77777777" w:rsidR="00FC7F58" w:rsidRPr="000A348E" w:rsidRDefault="00FC7F58" w:rsidP="00A33ED3">
            <w:pPr>
              <w:widowControl/>
              <w:autoSpaceDE/>
              <w:autoSpaceDN/>
              <w:jc w:val="center"/>
              <w:rPr>
                <w:rFonts w:ascii="Rockwell" w:eastAsia="Times New Roman" w:hAnsi="Rockwell" w:cs="Calibri"/>
                <w:b/>
                <w:bCs/>
                <w:lang w:bidi="ar-SA"/>
              </w:rPr>
            </w:pPr>
            <w:r w:rsidRPr="00675B57">
              <w:rPr>
                <w:rFonts w:ascii="Rockwell" w:hAnsi="Rockwell" w:cs="Arial"/>
                <w:b/>
                <w:bCs/>
                <w:lang w:val="es-ES_tradnl"/>
              </w:rPr>
              <w:t>A Frankfurt: jueves</w:t>
            </w:r>
          </w:p>
        </w:tc>
        <w:tc>
          <w:tcPr>
            <w:tcW w:w="850" w:type="dxa"/>
            <w:tcBorders>
              <w:top w:val="nil"/>
              <w:left w:val="nil"/>
              <w:bottom w:val="nil"/>
              <w:right w:val="nil"/>
            </w:tcBorders>
          </w:tcPr>
          <w:p w14:paraId="4A21FB46" w14:textId="77777777" w:rsidR="00FC7F58" w:rsidRPr="00675B57" w:rsidRDefault="00FC7F58" w:rsidP="00A33ED3">
            <w:pPr>
              <w:widowControl/>
              <w:autoSpaceDE/>
              <w:autoSpaceDN/>
              <w:jc w:val="center"/>
              <w:rPr>
                <w:rFonts w:ascii="Rockwell" w:hAnsi="Rockwell" w:cs="Arial"/>
                <w:b/>
                <w:bCs/>
                <w:lang w:val="es-ES_tradnl"/>
              </w:rPr>
            </w:pPr>
          </w:p>
        </w:tc>
        <w:tc>
          <w:tcPr>
            <w:tcW w:w="2268" w:type="dxa"/>
            <w:tcBorders>
              <w:top w:val="nil"/>
              <w:left w:val="nil"/>
              <w:bottom w:val="nil"/>
              <w:right w:val="nil"/>
            </w:tcBorders>
          </w:tcPr>
          <w:p w14:paraId="14B176FC" w14:textId="77777777" w:rsidR="00FC7F58" w:rsidRPr="00675B57" w:rsidRDefault="00FC7F58" w:rsidP="00A33ED3">
            <w:pPr>
              <w:widowControl/>
              <w:autoSpaceDE/>
              <w:autoSpaceDN/>
              <w:jc w:val="center"/>
              <w:rPr>
                <w:rFonts w:ascii="Rockwell" w:hAnsi="Rockwell" w:cs="Arial"/>
                <w:b/>
                <w:bCs/>
                <w:lang w:val="es-ES_tradnl"/>
              </w:rPr>
            </w:pPr>
            <w:r w:rsidRPr="008E6A84">
              <w:rPr>
                <w:rFonts w:ascii="Rockwell" w:hAnsi="Rockwell" w:cs="Arial"/>
                <w:b/>
                <w:bCs/>
                <w:lang w:val="es-ES_tradnl"/>
              </w:rPr>
              <w:t>A Berlín: viernes</w:t>
            </w:r>
          </w:p>
        </w:tc>
        <w:tc>
          <w:tcPr>
            <w:tcW w:w="993" w:type="dxa"/>
            <w:tcBorders>
              <w:top w:val="nil"/>
              <w:left w:val="nil"/>
              <w:bottom w:val="nil"/>
              <w:right w:val="nil"/>
            </w:tcBorders>
          </w:tcPr>
          <w:p w14:paraId="772E711E" w14:textId="77777777" w:rsidR="00FC7F58" w:rsidRPr="00675B57" w:rsidRDefault="00FC7F58" w:rsidP="00A33ED3">
            <w:pPr>
              <w:widowControl/>
              <w:autoSpaceDE/>
              <w:autoSpaceDN/>
              <w:jc w:val="center"/>
              <w:rPr>
                <w:rFonts w:ascii="Rockwell" w:hAnsi="Rockwell" w:cs="Arial"/>
                <w:b/>
                <w:bCs/>
                <w:lang w:val="es-ES_tradnl"/>
              </w:rPr>
            </w:pPr>
          </w:p>
        </w:tc>
        <w:tc>
          <w:tcPr>
            <w:tcW w:w="2702" w:type="dxa"/>
            <w:tcBorders>
              <w:top w:val="nil"/>
              <w:left w:val="nil"/>
              <w:bottom w:val="nil"/>
              <w:right w:val="nil"/>
            </w:tcBorders>
          </w:tcPr>
          <w:p w14:paraId="4BB6885B" w14:textId="77777777" w:rsidR="00FC7F58" w:rsidRPr="00675B57" w:rsidRDefault="00FC7F58" w:rsidP="00A33ED3">
            <w:pPr>
              <w:widowControl/>
              <w:autoSpaceDE/>
              <w:autoSpaceDN/>
              <w:jc w:val="center"/>
              <w:rPr>
                <w:rFonts w:ascii="Rockwell" w:hAnsi="Rockwell" w:cs="Arial"/>
                <w:b/>
                <w:bCs/>
                <w:lang w:val="es-ES_tradnl"/>
              </w:rPr>
            </w:pPr>
            <w:r w:rsidRPr="008E6A84">
              <w:rPr>
                <w:rFonts w:ascii="Rockwell" w:hAnsi="Rockwell" w:cs="Arial"/>
                <w:b/>
                <w:bCs/>
                <w:lang w:val="es-ES_tradnl"/>
              </w:rPr>
              <w:t xml:space="preserve">A Praga: </w:t>
            </w:r>
            <w:r>
              <w:rPr>
                <w:rFonts w:ascii="Rockwell" w:hAnsi="Rockwell" w:cs="Arial"/>
                <w:b/>
                <w:bCs/>
                <w:lang w:val="es-ES_tradnl"/>
              </w:rPr>
              <w:t>d</w:t>
            </w:r>
            <w:r w:rsidRPr="008E6A84">
              <w:rPr>
                <w:rFonts w:ascii="Rockwell" w:hAnsi="Rockwell" w:cs="Arial"/>
                <w:b/>
                <w:bCs/>
                <w:lang w:val="es-ES_tradnl"/>
              </w:rPr>
              <w:t>omingo</w:t>
            </w:r>
          </w:p>
        </w:tc>
      </w:tr>
      <w:tr w:rsidR="00FC7F58" w:rsidRPr="00017169" w14:paraId="76039BCE" w14:textId="77777777" w:rsidTr="00A33ED3">
        <w:trPr>
          <w:trHeight w:val="300"/>
          <w:jc w:val="center"/>
        </w:trPr>
        <w:tc>
          <w:tcPr>
            <w:tcW w:w="861" w:type="dxa"/>
            <w:tcBorders>
              <w:top w:val="nil"/>
              <w:left w:val="nil"/>
              <w:bottom w:val="nil"/>
              <w:right w:val="nil"/>
            </w:tcBorders>
          </w:tcPr>
          <w:p w14:paraId="0D3FF0A1" w14:textId="77777777" w:rsidR="00FC7F58" w:rsidRPr="00017169" w:rsidRDefault="00FC7F58" w:rsidP="00A33ED3">
            <w:pPr>
              <w:widowControl/>
              <w:autoSpaceDE/>
              <w:autoSpaceDN/>
              <w:jc w:val="center"/>
              <w:rPr>
                <w:rFonts w:ascii="Rockwell" w:eastAsia="Times New Roman" w:hAnsi="Rockwell" w:cs="Calibri"/>
                <w:b/>
                <w:bCs/>
                <w:lang w:bidi="ar-SA"/>
              </w:rPr>
            </w:pPr>
          </w:p>
        </w:tc>
        <w:tc>
          <w:tcPr>
            <w:tcW w:w="2552" w:type="dxa"/>
            <w:tcBorders>
              <w:top w:val="nil"/>
              <w:left w:val="nil"/>
              <w:bottom w:val="nil"/>
              <w:right w:val="nil"/>
            </w:tcBorders>
            <w:vAlign w:val="bottom"/>
          </w:tcPr>
          <w:p w14:paraId="68FF07DC" w14:textId="77777777" w:rsidR="00FC7F58" w:rsidRPr="00017169" w:rsidRDefault="00FC7F58" w:rsidP="00A33ED3">
            <w:pPr>
              <w:widowControl/>
              <w:autoSpaceDE/>
              <w:autoSpaceDN/>
              <w:jc w:val="center"/>
              <w:rPr>
                <w:rFonts w:ascii="Rockwell" w:eastAsia="Times New Roman" w:hAnsi="Rockwell" w:cs="Calibri"/>
                <w:b/>
                <w:bCs/>
                <w:lang w:bidi="ar-SA"/>
              </w:rPr>
            </w:pPr>
            <w:r w:rsidRPr="000A348E">
              <w:rPr>
                <w:rFonts w:ascii="Rockwell" w:eastAsia="Times New Roman" w:hAnsi="Rockwell" w:cs="Calibri"/>
                <w:b/>
                <w:bCs/>
                <w:lang w:bidi="ar-SA"/>
              </w:rPr>
              <w:t>2024</w:t>
            </w:r>
          </w:p>
        </w:tc>
        <w:tc>
          <w:tcPr>
            <w:tcW w:w="850" w:type="dxa"/>
            <w:tcBorders>
              <w:top w:val="nil"/>
              <w:left w:val="nil"/>
              <w:bottom w:val="nil"/>
              <w:right w:val="nil"/>
            </w:tcBorders>
          </w:tcPr>
          <w:p w14:paraId="1ADD65AE" w14:textId="77777777" w:rsidR="00FC7F58" w:rsidRPr="000A348E" w:rsidRDefault="00FC7F58" w:rsidP="00A33ED3">
            <w:pPr>
              <w:widowControl/>
              <w:autoSpaceDE/>
              <w:autoSpaceDN/>
              <w:jc w:val="center"/>
              <w:rPr>
                <w:rFonts w:ascii="Rockwell" w:eastAsia="Times New Roman" w:hAnsi="Rockwell" w:cs="Calibri"/>
                <w:b/>
                <w:bCs/>
                <w:lang w:bidi="ar-SA"/>
              </w:rPr>
            </w:pPr>
          </w:p>
        </w:tc>
        <w:tc>
          <w:tcPr>
            <w:tcW w:w="2268" w:type="dxa"/>
            <w:tcBorders>
              <w:top w:val="nil"/>
              <w:left w:val="nil"/>
              <w:bottom w:val="nil"/>
              <w:right w:val="nil"/>
            </w:tcBorders>
            <w:vAlign w:val="bottom"/>
          </w:tcPr>
          <w:p w14:paraId="3A92871F" w14:textId="77777777" w:rsidR="00FC7F58" w:rsidRPr="00110D67" w:rsidRDefault="00FC7F58" w:rsidP="00A33ED3">
            <w:pPr>
              <w:widowControl/>
              <w:autoSpaceDE/>
              <w:autoSpaceDN/>
              <w:jc w:val="center"/>
              <w:rPr>
                <w:rFonts w:ascii="Rockwell" w:eastAsia="Times New Roman" w:hAnsi="Rockwell" w:cs="Calibri"/>
                <w:b/>
                <w:bCs/>
                <w:lang w:bidi="ar-SA"/>
              </w:rPr>
            </w:pPr>
            <w:r w:rsidRPr="00110D67">
              <w:rPr>
                <w:rFonts w:ascii="Rockwell" w:hAnsi="Rockwell" w:cs="Calibri"/>
                <w:b/>
                <w:bCs/>
                <w:color w:val="000000"/>
              </w:rPr>
              <w:t>2024</w:t>
            </w:r>
          </w:p>
        </w:tc>
        <w:tc>
          <w:tcPr>
            <w:tcW w:w="993" w:type="dxa"/>
            <w:tcBorders>
              <w:top w:val="nil"/>
              <w:left w:val="nil"/>
              <w:bottom w:val="nil"/>
              <w:right w:val="nil"/>
            </w:tcBorders>
          </w:tcPr>
          <w:p w14:paraId="225691F8" w14:textId="77777777" w:rsidR="00FC7F58" w:rsidRPr="000A348E" w:rsidRDefault="00FC7F58" w:rsidP="00A33ED3">
            <w:pPr>
              <w:widowControl/>
              <w:autoSpaceDE/>
              <w:autoSpaceDN/>
              <w:jc w:val="center"/>
              <w:rPr>
                <w:rFonts w:ascii="Rockwell" w:eastAsia="Times New Roman" w:hAnsi="Rockwell" w:cs="Calibri"/>
                <w:b/>
                <w:bCs/>
                <w:lang w:bidi="ar-SA"/>
              </w:rPr>
            </w:pPr>
          </w:p>
        </w:tc>
        <w:tc>
          <w:tcPr>
            <w:tcW w:w="2702" w:type="dxa"/>
            <w:tcBorders>
              <w:top w:val="nil"/>
              <w:left w:val="nil"/>
              <w:bottom w:val="nil"/>
              <w:right w:val="nil"/>
            </w:tcBorders>
            <w:vAlign w:val="bottom"/>
          </w:tcPr>
          <w:p w14:paraId="6E2AAB89" w14:textId="77777777" w:rsidR="00FC7F58" w:rsidRPr="000A348E" w:rsidRDefault="00FC7F58" w:rsidP="00A33ED3">
            <w:pPr>
              <w:widowControl/>
              <w:autoSpaceDE/>
              <w:autoSpaceDN/>
              <w:jc w:val="center"/>
              <w:rPr>
                <w:rFonts w:ascii="Rockwell" w:eastAsia="Times New Roman" w:hAnsi="Rockwell" w:cs="Calibri"/>
                <w:b/>
                <w:bCs/>
                <w:lang w:bidi="ar-SA"/>
              </w:rPr>
            </w:pPr>
            <w:r w:rsidRPr="00474DF8">
              <w:rPr>
                <w:rFonts w:ascii="Rockwell" w:eastAsia="Times New Roman" w:hAnsi="Rockwell" w:cs="Calibri"/>
                <w:b/>
                <w:bCs/>
                <w:color w:val="000000"/>
                <w:lang w:bidi="ar-SA"/>
              </w:rPr>
              <w:t>2024</w:t>
            </w:r>
          </w:p>
        </w:tc>
      </w:tr>
      <w:tr w:rsidR="00FC7F58" w:rsidRPr="00017169" w14:paraId="55A1C872" w14:textId="77777777" w:rsidTr="00A33ED3">
        <w:trPr>
          <w:trHeight w:val="300"/>
          <w:jc w:val="center"/>
        </w:trPr>
        <w:tc>
          <w:tcPr>
            <w:tcW w:w="861" w:type="dxa"/>
            <w:tcBorders>
              <w:top w:val="nil"/>
              <w:left w:val="nil"/>
              <w:bottom w:val="nil"/>
              <w:right w:val="nil"/>
            </w:tcBorders>
            <w:vAlign w:val="bottom"/>
          </w:tcPr>
          <w:p w14:paraId="5F30C7C1" w14:textId="77777777" w:rsidR="00FC7F58" w:rsidRPr="006306B7" w:rsidRDefault="00FC7F58" w:rsidP="00A33ED3">
            <w:pPr>
              <w:widowControl/>
              <w:autoSpaceDE/>
              <w:autoSpaceDN/>
              <w:jc w:val="center"/>
              <w:rPr>
                <w:rFonts w:ascii="Rockwell" w:eastAsia="Times New Roman" w:hAnsi="Rockwell" w:cs="Calibri"/>
                <w:color w:val="00B050"/>
                <w:lang w:bidi="ar-SA"/>
              </w:rPr>
            </w:pPr>
            <w:r w:rsidRPr="006306B7">
              <w:rPr>
                <w:rFonts w:ascii="Rockwell" w:eastAsia="Times New Roman" w:hAnsi="Rockwell" w:cs="Calibri"/>
                <w:b/>
                <w:bCs/>
                <w:color w:val="00B050"/>
                <w:lang w:bidi="ar-SA"/>
              </w:rPr>
              <w:t>Jun</w:t>
            </w:r>
          </w:p>
        </w:tc>
        <w:tc>
          <w:tcPr>
            <w:tcW w:w="2552" w:type="dxa"/>
            <w:tcBorders>
              <w:top w:val="nil"/>
              <w:left w:val="nil"/>
              <w:bottom w:val="nil"/>
              <w:right w:val="nil"/>
            </w:tcBorders>
            <w:vAlign w:val="bottom"/>
          </w:tcPr>
          <w:p w14:paraId="6D6C19A4" w14:textId="67104323" w:rsidR="00FC7F58" w:rsidRPr="006306B7" w:rsidRDefault="00FC7F58" w:rsidP="00A33ED3">
            <w:pPr>
              <w:widowControl/>
              <w:autoSpaceDE/>
              <w:autoSpaceDN/>
              <w:rPr>
                <w:rFonts w:ascii="Rockwell" w:eastAsia="Times New Roman" w:hAnsi="Rockwell" w:cs="Calibri"/>
                <w:color w:val="00B050"/>
                <w:lang w:bidi="ar-SA"/>
              </w:rPr>
            </w:pPr>
            <w:r w:rsidRPr="006306B7">
              <w:rPr>
                <w:rFonts w:ascii="Rockwell" w:eastAsia="Times New Roman" w:hAnsi="Rockwell" w:cs="Calibri"/>
                <w:color w:val="00B050"/>
                <w:lang w:bidi="ar-SA"/>
              </w:rPr>
              <w:t>13, 20, 27</w:t>
            </w:r>
          </w:p>
        </w:tc>
        <w:tc>
          <w:tcPr>
            <w:tcW w:w="850" w:type="dxa"/>
            <w:tcBorders>
              <w:top w:val="nil"/>
              <w:left w:val="nil"/>
              <w:bottom w:val="nil"/>
              <w:right w:val="nil"/>
            </w:tcBorders>
            <w:vAlign w:val="bottom"/>
          </w:tcPr>
          <w:p w14:paraId="6720A34F" w14:textId="77777777" w:rsidR="00FC7F58" w:rsidRPr="006306B7" w:rsidRDefault="00FC7F58" w:rsidP="00A33ED3">
            <w:pPr>
              <w:widowControl/>
              <w:autoSpaceDE/>
              <w:autoSpaceDN/>
              <w:jc w:val="center"/>
              <w:rPr>
                <w:rFonts w:ascii="Rockwell" w:eastAsia="Times New Roman" w:hAnsi="Rockwell" w:cs="Calibri"/>
                <w:color w:val="00B050"/>
                <w:lang w:bidi="ar-SA"/>
              </w:rPr>
            </w:pPr>
            <w:r w:rsidRPr="006306B7">
              <w:rPr>
                <w:rFonts w:ascii="Rockwell" w:eastAsia="Times New Roman" w:hAnsi="Rockwell" w:cs="Calibri"/>
                <w:b/>
                <w:bCs/>
                <w:color w:val="00B050"/>
                <w:lang w:bidi="ar-SA"/>
              </w:rPr>
              <w:t>Jun</w:t>
            </w:r>
          </w:p>
        </w:tc>
        <w:tc>
          <w:tcPr>
            <w:tcW w:w="2268" w:type="dxa"/>
            <w:tcBorders>
              <w:top w:val="nil"/>
              <w:left w:val="nil"/>
              <w:bottom w:val="nil"/>
              <w:right w:val="nil"/>
            </w:tcBorders>
            <w:vAlign w:val="bottom"/>
          </w:tcPr>
          <w:p w14:paraId="6A25FBEB" w14:textId="2B79AB8D" w:rsidR="00FC7F58" w:rsidRPr="006306B7" w:rsidRDefault="00FC7F58" w:rsidP="00A33ED3">
            <w:pPr>
              <w:widowControl/>
              <w:autoSpaceDE/>
              <w:autoSpaceDN/>
              <w:rPr>
                <w:rFonts w:ascii="Rockwell" w:eastAsia="Times New Roman" w:hAnsi="Rockwell" w:cs="Calibri"/>
                <w:color w:val="00B050"/>
                <w:lang w:bidi="ar-SA"/>
              </w:rPr>
            </w:pPr>
            <w:r w:rsidRPr="006306B7">
              <w:rPr>
                <w:rFonts w:ascii="Rockwell" w:hAnsi="Rockwell" w:cs="Calibri"/>
                <w:color w:val="00B050"/>
              </w:rPr>
              <w:t>14, 21, 28</w:t>
            </w:r>
          </w:p>
        </w:tc>
        <w:tc>
          <w:tcPr>
            <w:tcW w:w="993" w:type="dxa"/>
            <w:tcBorders>
              <w:top w:val="nil"/>
              <w:left w:val="nil"/>
              <w:bottom w:val="nil"/>
              <w:right w:val="nil"/>
            </w:tcBorders>
            <w:vAlign w:val="bottom"/>
          </w:tcPr>
          <w:p w14:paraId="4E3E47A1" w14:textId="77777777" w:rsidR="00FC7F58" w:rsidRPr="006306B7" w:rsidRDefault="00FC7F58" w:rsidP="00A33ED3">
            <w:pPr>
              <w:widowControl/>
              <w:autoSpaceDE/>
              <w:autoSpaceDN/>
              <w:jc w:val="center"/>
              <w:rPr>
                <w:rFonts w:ascii="Rockwell" w:eastAsia="Times New Roman" w:hAnsi="Rockwell" w:cs="Calibri"/>
                <w:color w:val="00B050"/>
                <w:lang w:bidi="ar-SA"/>
              </w:rPr>
            </w:pPr>
            <w:r w:rsidRPr="006306B7">
              <w:rPr>
                <w:rFonts w:ascii="Rockwell" w:eastAsia="Times New Roman" w:hAnsi="Rockwell" w:cs="Calibri"/>
                <w:b/>
                <w:bCs/>
                <w:color w:val="00B050"/>
                <w:lang w:bidi="ar-SA"/>
              </w:rPr>
              <w:t>Jun</w:t>
            </w:r>
          </w:p>
        </w:tc>
        <w:tc>
          <w:tcPr>
            <w:tcW w:w="2702" w:type="dxa"/>
            <w:tcBorders>
              <w:top w:val="nil"/>
              <w:left w:val="nil"/>
              <w:bottom w:val="nil"/>
              <w:right w:val="nil"/>
            </w:tcBorders>
            <w:vAlign w:val="bottom"/>
          </w:tcPr>
          <w:p w14:paraId="464EBC7C" w14:textId="76285972" w:rsidR="00FC7F58" w:rsidRPr="006306B7" w:rsidRDefault="00FC7F58" w:rsidP="00A33ED3">
            <w:pPr>
              <w:widowControl/>
              <w:autoSpaceDE/>
              <w:autoSpaceDN/>
              <w:rPr>
                <w:rFonts w:ascii="Rockwell" w:eastAsia="Times New Roman" w:hAnsi="Rockwell" w:cs="Calibri"/>
                <w:color w:val="00B050"/>
                <w:lang w:bidi="ar-SA"/>
              </w:rPr>
            </w:pPr>
            <w:r w:rsidRPr="006306B7">
              <w:rPr>
                <w:rFonts w:ascii="Rockwell" w:eastAsia="Times New Roman" w:hAnsi="Rockwell" w:cs="Calibri"/>
                <w:color w:val="00B050"/>
                <w:lang w:bidi="ar-SA"/>
              </w:rPr>
              <w:t>16, 23, 30</w:t>
            </w:r>
          </w:p>
        </w:tc>
      </w:tr>
      <w:tr w:rsidR="00FC7F58" w:rsidRPr="00017169" w14:paraId="2775D21C" w14:textId="77777777" w:rsidTr="00A33ED3">
        <w:trPr>
          <w:trHeight w:val="300"/>
          <w:jc w:val="center"/>
        </w:trPr>
        <w:tc>
          <w:tcPr>
            <w:tcW w:w="861" w:type="dxa"/>
            <w:tcBorders>
              <w:top w:val="nil"/>
              <w:left w:val="nil"/>
              <w:bottom w:val="nil"/>
              <w:right w:val="nil"/>
            </w:tcBorders>
            <w:vAlign w:val="bottom"/>
          </w:tcPr>
          <w:p w14:paraId="3A93B0BB" w14:textId="77777777" w:rsidR="00FC7F58" w:rsidRPr="006306B7" w:rsidRDefault="00FC7F58" w:rsidP="00A33ED3">
            <w:pPr>
              <w:widowControl/>
              <w:autoSpaceDE/>
              <w:autoSpaceDN/>
              <w:jc w:val="center"/>
              <w:rPr>
                <w:rFonts w:ascii="Rockwell" w:eastAsia="Times New Roman" w:hAnsi="Rockwell" w:cs="Calibri"/>
                <w:color w:val="00B050"/>
                <w:lang w:bidi="ar-SA"/>
              </w:rPr>
            </w:pPr>
            <w:r w:rsidRPr="006306B7">
              <w:rPr>
                <w:rFonts w:ascii="Rockwell" w:eastAsia="Times New Roman" w:hAnsi="Rockwell" w:cs="Calibri"/>
                <w:b/>
                <w:bCs/>
                <w:color w:val="00B050"/>
                <w:lang w:bidi="ar-SA"/>
              </w:rPr>
              <w:t>Jul</w:t>
            </w:r>
          </w:p>
        </w:tc>
        <w:tc>
          <w:tcPr>
            <w:tcW w:w="2552" w:type="dxa"/>
            <w:tcBorders>
              <w:top w:val="nil"/>
              <w:left w:val="nil"/>
              <w:bottom w:val="nil"/>
              <w:right w:val="nil"/>
            </w:tcBorders>
            <w:vAlign w:val="bottom"/>
          </w:tcPr>
          <w:p w14:paraId="4EEFBE50" w14:textId="77777777" w:rsidR="00FC7F58" w:rsidRPr="006306B7" w:rsidRDefault="00FC7F58" w:rsidP="00A33ED3">
            <w:pPr>
              <w:widowControl/>
              <w:autoSpaceDE/>
              <w:autoSpaceDN/>
              <w:rPr>
                <w:rFonts w:ascii="Rockwell" w:eastAsia="Times New Roman" w:hAnsi="Rockwell" w:cs="Calibri"/>
                <w:color w:val="00B050"/>
                <w:lang w:bidi="ar-SA"/>
              </w:rPr>
            </w:pPr>
            <w:r w:rsidRPr="006306B7">
              <w:rPr>
                <w:rFonts w:ascii="Rockwell" w:eastAsia="Times New Roman" w:hAnsi="Rockwell" w:cs="Calibri"/>
                <w:color w:val="00B050"/>
                <w:lang w:bidi="ar-SA"/>
              </w:rPr>
              <w:t>04, 11, 18, 25</w:t>
            </w:r>
          </w:p>
        </w:tc>
        <w:tc>
          <w:tcPr>
            <w:tcW w:w="850" w:type="dxa"/>
            <w:tcBorders>
              <w:top w:val="nil"/>
              <w:left w:val="nil"/>
              <w:bottom w:val="nil"/>
              <w:right w:val="nil"/>
            </w:tcBorders>
            <w:vAlign w:val="bottom"/>
          </w:tcPr>
          <w:p w14:paraId="5E64EEBC" w14:textId="77777777" w:rsidR="00FC7F58" w:rsidRPr="006306B7" w:rsidRDefault="00FC7F58" w:rsidP="00A33ED3">
            <w:pPr>
              <w:widowControl/>
              <w:autoSpaceDE/>
              <w:autoSpaceDN/>
              <w:jc w:val="center"/>
              <w:rPr>
                <w:rFonts w:ascii="Rockwell" w:eastAsia="Times New Roman" w:hAnsi="Rockwell" w:cs="Calibri"/>
                <w:color w:val="00B050"/>
                <w:lang w:bidi="ar-SA"/>
              </w:rPr>
            </w:pPr>
            <w:r w:rsidRPr="006306B7">
              <w:rPr>
                <w:rFonts w:ascii="Rockwell" w:eastAsia="Times New Roman" w:hAnsi="Rockwell" w:cs="Calibri"/>
                <w:b/>
                <w:bCs/>
                <w:color w:val="00B050"/>
                <w:lang w:bidi="ar-SA"/>
              </w:rPr>
              <w:t>Jul</w:t>
            </w:r>
          </w:p>
        </w:tc>
        <w:tc>
          <w:tcPr>
            <w:tcW w:w="2268" w:type="dxa"/>
            <w:tcBorders>
              <w:top w:val="nil"/>
              <w:left w:val="nil"/>
              <w:bottom w:val="nil"/>
              <w:right w:val="nil"/>
            </w:tcBorders>
            <w:vAlign w:val="bottom"/>
          </w:tcPr>
          <w:p w14:paraId="61277CCF" w14:textId="77777777" w:rsidR="00FC7F58" w:rsidRPr="006306B7" w:rsidRDefault="00FC7F58" w:rsidP="00A33ED3">
            <w:pPr>
              <w:widowControl/>
              <w:autoSpaceDE/>
              <w:autoSpaceDN/>
              <w:rPr>
                <w:rFonts w:ascii="Rockwell" w:eastAsia="Times New Roman" w:hAnsi="Rockwell" w:cs="Calibri"/>
                <w:color w:val="00B050"/>
                <w:lang w:bidi="ar-SA"/>
              </w:rPr>
            </w:pPr>
            <w:r w:rsidRPr="006306B7">
              <w:rPr>
                <w:rFonts w:ascii="Rockwell" w:hAnsi="Rockwell" w:cs="Calibri"/>
                <w:color w:val="00B050"/>
              </w:rPr>
              <w:t>05, 12, 19, 26</w:t>
            </w:r>
          </w:p>
        </w:tc>
        <w:tc>
          <w:tcPr>
            <w:tcW w:w="993" w:type="dxa"/>
            <w:tcBorders>
              <w:top w:val="nil"/>
              <w:left w:val="nil"/>
              <w:bottom w:val="nil"/>
              <w:right w:val="nil"/>
            </w:tcBorders>
            <w:vAlign w:val="bottom"/>
          </w:tcPr>
          <w:p w14:paraId="42EBFB39" w14:textId="77777777" w:rsidR="00FC7F58" w:rsidRPr="006306B7" w:rsidRDefault="00FC7F58" w:rsidP="00A33ED3">
            <w:pPr>
              <w:widowControl/>
              <w:autoSpaceDE/>
              <w:autoSpaceDN/>
              <w:jc w:val="center"/>
              <w:rPr>
                <w:rFonts w:ascii="Rockwell" w:eastAsia="Times New Roman" w:hAnsi="Rockwell" w:cs="Calibri"/>
                <w:color w:val="00B050"/>
                <w:lang w:bidi="ar-SA"/>
              </w:rPr>
            </w:pPr>
            <w:r w:rsidRPr="006306B7">
              <w:rPr>
                <w:rFonts w:ascii="Rockwell" w:eastAsia="Times New Roman" w:hAnsi="Rockwell" w:cs="Calibri"/>
                <w:b/>
                <w:bCs/>
                <w:color w:val="00B050"/>
                <w:lang w:bidi="ar-SA"/>
              </w:rPr>
              <w:t>Jul</w:t>
            </w:r>
          </w:p>
        </w:tc>
        <w:tc>
          <w:tcPr>
            <w:tcW w:w="2702" w:type="dxa"/>
            <w:tcBorders>
              <w:top w:val="nil"/>
              <w:left w:val="nil"/>
              <w:bottom w:val="nil"/>
              <w:right w:val="nil"/>
            </w:tcBorders>
            <w:vAlign w:val="bottom"/>
          </w:tcPr>
          <w:p w14:paraId="7211945E" w14:textId="77777777" w:rsidR="00FC7F58" w:rsidRPr="006306B7" w:rsidRDefault="00FC7F58" w:rsidP="00A33ED3">
            <w:pPr>
              <w:widowControl/>
              <w:autoSpaceDE/>
              <w:autoSpaceDN/>
              <w:rPr>
                <w:rFonts w:ascii="Rockwell" w:eastAsia="Times New Roman" w:hAnsi="Rockwell" w:cs="Calibri"/>
                <w:color w:val="00B050"/>
                <w:lang w:bidi="ar-SA"/>
              </w:rPr>
            </w:pPr>
            <w:r w:rsidRPr="006306B7">
              <w:rPr>
                <w:rFonts w:ascii="Rockwell" w:eastAsia="Times New Roman" w:hAnsi="Rockwell" w:cs="Calibri"/>
                <w:color w:val="00B050"/>
                <w:lang w:bidi="ar-SA"/>
              </w:rPr>
              <w:t>07, 14, 21, 28</w:t>
            </w:r>
          </w:p>
        </w:tc>
      </w:tr>
      <w:tr w:rsidR="00FC7F58" w:rsidRPr="00017169" w14:paraId="46554F67" w14:textId="77777777" w:rsidTr="00A33ED3">
        <w:trPr>
          <w:trHeight w:val="300"/>
          <w:jc w:val="center"/>
        </w:trPr>
        <w:tc>
          <w:tcPr>
            <w:tcW w:w="861" w:type="dxa"/>
            <w:tcBorders>
              <w:top w:val="nil"/>
              <w:left w:val="nil"/>
              <w:bottom w:val="nil"/>
              <w:right w:val="nil"/>
            </w:tcBorders>
            <w:vAlign w:val="bottom"/>
          </w:tcPr>
          <w:p w14:paraId="6E0A4EAA" w14:textId="77777777" w:rsidR="00FC7F58" w:rsidRPr="006306B7" w:rsidRDefault="00FC7F58" w:rsidP="00A33ED3">
            <w:pPr>
              <w:widowControl/>
              <w:autoSpaceDE/>
              <w:autoSpaceDN/>
              <w:jc w:val="center"/>
              <w:rPr>
                <w:rFonts w:ascii="Rockwell" w:eastAsia="Times New Roman" w:hAnsi="Rockwell" w:cs="Calibri"/>
                <w:color w:val="00B050"/>
                <w:lang w:bidi="ar-SA"/>
              </w:rPr>
            </w:pPr>
            <w:proofErr w:type="spellStart"/>
            <w:r w:rsidRPr="006306B7">
              <w:rPr>
                <w:rFonts w:ascii="Rockwell" w:eastAsia="Times New Roman" w:hAnsi="Rockwell" w:cs="Calibri"/>
                <w:b/>
                <w:bCs/>
                <w:color w:val="00B050"/>
                <w:lang w:bidi="ar-SA"/>
              </w:rPr>
              <w:t>Ago</w:t>
            </w:r>
            <w:proofErr w:type="spellEnd"/>
          </w:p>
        </w:tc>
        <w:tc>
          <w:tcPr>
            <w:tcW w:w="2552" w:type="dxa"/>
            <w:tcBorders>
              <w:top w:val="nil"/>
              <w:left w:val="nil"/>
              <w:bottom w:val="nil"/>
              <w:right w:val="nil"/>
            </w:tcBorders>
            <w:vAlign w:val="bottom"/>
          </w:tcPr>
          <w:p w14:paraId="1C78CF70" w14:textId="77777777" w:rsidR="00FC7F58" w:rsidRPr="006306B7" w:rsidRDefault="00FC7F58" w:rsidP="00A33ED3">
            <w:pPr>
              <w:widowControl/>
              <w:autoSpaceDE/>
              <w:autoSpaceDN/>
              <w:rPr>
                <w:rFonts w:ascii="Rockwell" w:eastAsia="Times New Roman" w:hAnsi="Rockwell" w:cs="Calibri"/>
                <w:color w:val="00B050"/>
                <w:lang w:bidi="ar-SA"/>
              </w:rPr>
            </w:pPr>
            <w:r w:rsidRPr="006306B7">
              <w:rPr>
                <w:rFonts w:ascii="Rockwell" w:eastAsia="Times New Roman" w:hAnsi="Rockwell" w:cs="Calibri"/>
                <w:color w:val="00B050"/>
                <w:lang w:bidi="ar-SA"/>
              </w:rPr>
              <w:t>01, 08, 15, 22, 29</w:t>
            </w:r>
          </w:p>
        </w:tc>
        <w:tc>
          <w:tcPr>
            <w:tcW w:w="850" w:type="dxa"/>
            <w:tcBorders>
              <w:top w:val="nil"/>
              <w:left w:val="nil"/>
              <w:bottom w:val="nil"/>
              <w:right w:val="nil"/>
            </w:tcBorders>
            <w:vAlign w:val="bottom"/>
          </w:tcPr>
          <w:p w14:paraId="61BAC2F1" w14:textId="77777777" w:rsidR="00FC7F58" w:rsidRPr="006306B7" w:rsidRDefault="00FC7F58" w:rsidP="00A33ED3">
            <w:pPr>
              <w:widowControl/>
              <w:autoSpaceDE/>
              <w:autoSpaceDN/>
              <w:jc w:val="center"/>
              <w:rPr>
                <w:rFonts w:ascii="Rockwell" w:eastAsia="Times New Roman" w:hAnsi="Rockwell" w:cs="Calibri"/>
                <w:color w:val="00B050"/>
                <w:lang w:bidi="ar-SA"/>
              </w:rPr>
            </w:pPr>
            <w:proofErr w:type="spellStart"/>
            <w:r w:rsidRPr="006306B7">
              <w:rPr>
                <w:rFonts w:ascii="Rockwell" w:eastAsia="Times New Roman" w:hAnsi="Rockwell" w:cs="Calibri"/>
                <w:b/>
                <w:bCs/>
                <w:color w:val="00B050"/>
                <w:lang w:bidi="ar-SA"/>
              </w:rPr>
              <w:t>Ago</w:t>
            </w:r>
            <w:proofErr w:type="spellEnd"/>
          </w:p>
        </w:tc>
        <w:tc>
          <w:tcPr>
            <w:tcW w:w="2268" w:type="dxa"/>
            <w:tcBorders>
              <w:top w:val="nil"/>
              <w:left w:val="nil"/>
              <w:bottom w:val="nil"/>
              <w:right w:val="nil"/>
            </w:tcBorders>
            <w:vAlign w:val="bottom"/>
          </w:tcPr>
          <w:p w14:paraId="54D58DC9" w14:textId="77777777" w:rsidR="00FC7F58" w:rsidRPr="006306B7" w:rsidRDefault="00FC7F58" w:rsidP="00A33ED3">
            <w:pPr>
              <w:widowControl/>
              <w:autoSpaceDE/>
              <w:autoSpaceDN/>
              <w:rPr>
                <w:rFonts w:ascii="Rockwell" w:eastAsia="Times New Roman" w:hAnsi="Rockwell" w:cs="Calibri"/>
                <w:color w:val="00B050"/>
                <w:lang w:bidi="ar-SA"/>
              </w:rPr>
            </w:pPr>
            <w:r w:rsidRPr="006306B7">
              <w:rPr>
                <w:rFonts w:ascii="Rockwell" w:hAnsi="Rockwell" w:cs="Calibri"/>
                <w:color w:val="00B050"/>
              </w:rPr>
              <w:t>02, 09, 16, 23, 30</w:t>
            </w:r>
          </w:p>
        </w:tc>
        <w:tc>
          <w:tcPr>
            <w:tcW w:w="993" w:type="dxa"/>
            <w:tcBorders>
              <w:top w:val="nil"/>
              <w:left w:val="nil"/>
              <w:bottom w:val="nil"/>
              <w:right w:val="nil"/>
            </w:tcBorders>
            <w:vAlign w:val="bottom"/>
          </w:tcPr>
          <w:p w14:paraId="1FAD49FD" w14:textId="77777777" w:rsidR="00FC7F58" w:rsidRPr="006306B7" w:rsidRDefault="00FC7F58" w:rsidP="00A33ED3">
            <w:pPr>
              <w:widowControl/>
              <w:autoSpaceDE/>
              <w:autoSpaceDN/>
              <w:jc w:val="center"/>
              <w:rPr>
                <w:rFonts w:ascii="Rockwell" w:eastAsia="Times New Roman" w:hAnsi="Rockwell" w:cs="Calibri"/>
                <w:color w:val="00B050"/>
                <w:lang w:bidi="ar-SA"/>
              </w:rPr>
            </w:pPr>
            <w:proofErr w:type="spellStart"/>
            <w:r w:rsidRPr="006306B7">
              <w:rPr>
                <w:rFonts w:ascii="Rockwell" w:eastAsia="Times New Roman" w:hAnsi="Rockwell" w:cs="Calibri"/>
                <w:b/>
                <w:bCs/>
                <w:color w:val="00B050"/>
                <w:lang w:bidi="ar-SA"/>
              </w:rPr>
              <w:t>Ago</w:t>
            </w:r>
            <w:proofErr w:type="spellEnd"/>
          </w:p>
        </w:tc>
        <w:tc>
          <w:tcPr>
            <w:tcW w:w="2702" w:type="dxa"/>
            <w:tcBorders>
              <w:top w:val="nil"/>
              <w:left w:val="nil"/>
              <w:bottom w:val="nil"/>
              <w:right w:val="nil"/>
            </w:tcBorders>
            <w:vAlign w:val="bottom"/>
          </w:tcPr>
          <w:p w14:paraId="55FC2CF3" w14:textId="77777777" w:rsidR="00FC7F58" w:rsidRPr="006306B7" w:rsidRDefault="00FC7F58" w:rsidP="00A33ED3">
            <w:pPr>
              <w:widowControl/>
              <w:autoSpaceDE/>
              <w:autoSpaceDN/>
              <w:rPr>
                <w:rFonts w:ascii="Rockwell" w:eastAsia="Times New Roman" w:hAnsi="Rockwell" w:cs="Calibri"/>
                <w:color w:val="00B050"/>
                <w:lang w:bidi="ar-SA"/>
              </w:rPr>
            </w:pPr>
            <w:r w:rsidRPr="006306B7">
              <w:rPr>
                <w:rFonts w:ascii="Rockwell" w:eastAsia="Times New Roman" w:hAnsi="Rockwell" w:cs="Calibri"/>
                <w:color w:val="00B050"/>
                <w:lang w:bidi="ar-SA"/>
              </w:rPr>
              <w:t>04, 11, 18, 25</w:t>
            </w:r>
          </w:p>
        </w:tc>
      </w:tr>
      <w:tr w:rsidR="00FC7F58" w:rsidRPr="00017169" w14:paraId="1B357E42" w14:textId="77777777" w:rsidTr="00A33ED3">
        <w:trPr>
          <w:trHeight w:val="300"/>
          <w:jc w:val="center"/>
        </w:trPr>
        <w:tc>
          <w:tcPr>
            <w:tcW w:w="861" w:type="dxa"/>
            <w:tcBorders>
              <w:top w:val="nil"/>
              <w:left w:val="nil"/>
              <w:bottom w:val="nil"/>
              <w:right w:val="nil"/>
            </w:tcBorders>
            <w:vAlign w:val="bottom"/>
          </w:tcPr>
          <w:p w14:paraId="51D3F630" w14:textId="77777777" w:rsidR="00FC7F58" w:rsidRPr="006306B7" w:rsidRDefault="00FC7F58" w:rsidP="00A33ED3">
            <w:pPr>
              <w:widowControl/>
              <w:autoSpaceDE/>
              <w:autoSpaceDN/>
              <w:jc w:val="center"/>
              <w:rPr>
                <w:rFonts w:ascii="Rockwell" w:eastAsia="Times New Roman" w:hAnsi="Rockwell" w:cs="Calibri"/>
                <w:color w:val="00B050"/>
                <w:lang w:bidi="ar-SA"/>
              </w:rPr>
            </w:pPr>
            <w:r w:rsidRPr="006306B7">
              <w:rPr>
                <w:rFonts w:ascii="Rockwell" w:eastAsia="Times New Roman" w:hAnsi="Rockwell" w:cs="Calibri"/>
                <w:b/>
                <w:bCs/>
                <w:color w:val="00B050"/>
                <w:lang w:bidi="ar-SA"/>
              </w:rPr>
              <w:t>Sept</w:t>
            </w:r>
          </w:p>
        </w:tc>
        <w:tc>
          <w:tcPr>
            <w:tcW w:w="2552" w:type="dxa"/>
            <w:tcBorders>
              <w:top w:val="nil"/>
              <w:left w:val="nil"/>
              <w:bottom w:val="nil"/>
              <w:right w:val="nil"/>
            </w:tcBorders>
            <w:vAlign w:val="bottom"/>
          </w:tcPr>
          <w:p w14:paraId="4B986C20" w14:textId="72D8BC7A" w:rsidR="00FC7F58" w:rsidRPr="006306B7" w:rsidRDefault="00FC7F58" w:rsidP="00A33ED3">
            <w:pPr>
              <w:widowControl/>
              <w:autoSpaceDE/>
              <w:autoSpaceDN/>
              <w:rPr>
                <w:rFonts w:ascii="Rockwell" w:eastAsia="Times New Roman" w:hAnsi="Rockwell" w:cs="Calibri"/>
                <w:color w:val="00B050"/>
                <w:lang w:bidi="ar-SA"/>
              </w:rPr>
            </w:pPr>
            <w:r w:rsidRPr="006306B7">
              <w:rPr>
                <w:rFonts w:ascii="Rockwell" w:eastAsia="Times New Roman" w:hAnsi="Rockwell" w:cs="Calibri"/>
                <w:color w:val="00B050"/>
                <w:lang w:bidi="ar-SA"/>
              </w:rPr>
              <w:t>05</w:t>
            </w:r>
          </w:p>
        </w:tc>
        <w:tc>
          <w:tcPr>
            <w:tcW w:w="850" w:type="dxa"/>
            <w:tcBorders>
              <w:top w:val="nil"/>
              <w:left w:val="nil"/>
              <w:bottom w:val="nil"/>
              <w:right w:val="nil"/>
            </w:tcBorders>
            <w:vAlign w:val="bottom"/>
          </w:tcPr>
          <w:p w14:paraId="3178D58D" w14:textId="77777777" w:rsidR="00FC7F58" w:rsidRPr="006306B7" w:rsidRDefault="00FC7F58" w:rsidP="00A33ED3">
            <w:pPr>
              <w:widowControl/>
              <w:autoSpaceDE/>
              <w:autoSpaceDN/>
              <w:jc w:val="center"/>
              <w:rPr>
                <w:rFonts w:ascii="Rockwell" w:eastAsia="Times New Roman" w:hAnsi="Rockwell" w:cs="Calibri"/>
                <w:color w:val="00B050"/>
                <w:lang w:bidi="ar-SA"/>
              </w:rPr>
            </w:pPr>
            <w:r w:rsidRPr="006306B7">
              <w:rPr>
                <w:rFonts w:ascii="Rockwell" w:eastAsia="Times New Roman" w:hAnsi="Rockwell" w:cs="Calibri"/>
                <w:b/>
                <w:bCs/>
                <w:color w:val="00B050"/>
                <w:lang w:bidi="ar-SA"/>
              </w:rPr>
              <w:t>Sept</w:t>
            </w:r>
          </w:p>
        </w:tc>
        <w:tc>
          <w:tcPr>
            <w:tcW w:w="2268" w:type="dxa"/>
            <w:tcBorders>
              <w:top w:val="nil"/>
              <w:left w:val="nil"/>
              <w:bottom w:val="nil"/>
              <w:right w:val="nil"/>
            </w:tcBorders>
            <w:vAlign w:val="bottom"/>
          </w:tcPr>
          <w:p w14:paraId="03A55878" w14:textId="7C567A42" w:rsidR="00FC7F58" w:rsidRPr="006306B7" w:rsidRDefault="00FC7F58" w:rsidP="00A33ED3">
            <w:pPr>
              <w:widowControl/>
              <w:autoSpaceDE/>
              <w:autoSpaceDN/>
              <w:rPr>
                <w:rFonts w:ascii="Rockwell" w:eastAsia="Times New Roman" w:hAnsi="Rockwell" w:cs="Calibri"/>
                <w:color w:val="00B050"/>
                <w:lang w:bidi="ar-SA"/>
              </w:rPr>
            </w:pPr>
            <w:r w:rsidRPr="006306B7">
              <w:rPr>
                <w:rFonts w:ascii="Rockwell" w:hAnsi="Rockwell" w:cs="Calibri"/>
                <w:color w:val="00B050"/>
              </w:rPr>
              <w:t>06</w:t>
            </w:r>
          </w:p>
        </w:tc>
        <w:tc>
          <w:tcPr>
            <w:tcW w:w="993" w:type="dxa"/>
            <w:tcBorders>
              <w:top w:val="nil"/>
              <w:left w:val="nil"/>
              <w:bottom w:val="nil"/>
              <w:right w:val="nil"/>
            </w:tcBorders>
            <w:vAlign w:val="bottom"/>
          </w:tcPr>
          <w:p w14:paraId="793FA9B0" w14:textId="77777777" w:rsidR="00FC7F58" w:rsidRPr="006306B7" w:rsidRDefault="00FC7F58" w:rsidP="00A33ED3">
            <w:pPr>
              <w:widowControl/>
              <w:autoSpaceDE/>
              <w:autoSpaceDN/>
              <w:jc w:val="center"/>
              <w:rPr>
                <w:rFonts w:ascii="Rockwell" w:eastAsia="Times New Roman" w:hAnsi="Rockwell" w:cs="Calibri"/>
                <w:color w:val="00B050"/>
                <w:lang w:bidi="ar-SA"/>
              </w:rPr>
            </w:pPr>
            <w:r w:rsidRPr="006306B7">
              <w:rPr>
                <w:rFonts w:ascii="Rockwell" w:eastAsia="Times New Roman" w:hAnsi="Rockwell" w:cs="Calibri"/>
                <w:b/>
                <w:bCs/>
                <w:color w:val="00B050"/>
                <w:lang w:bidi="ar-SA"/>
              </w:rPr>
              <w:t>Sept</w:t>
            </w:r>
          </w:p>
        </w:tc>
        <w:tc>
          <w:tcPr>
            <w:tcW w:w="2702" w:type="dxa"/>
            <w:tcBorders>
              <w:top w:val="nil"/>
              <w:left w:val="nil"/>
              <w:bottom w:val="nil"/>
              <w:right w:val="nil"/>
            </w:tcBorders>
            <w:vAlign w:val="bottom"/>
          </w:tcPr>
          <w:p w14:paraId="1A5DCAB0" w14:textId="48B1A32A" w:rsidR="00FC7F58" w:rsidRPr="006306B7" w:rsidRDefault="00FC7F58" w:rsidP="00A33ED3">
            <w:pPr>
              <w:widowControl/>
              <w:autoSpaceDE/>
              <w:autoSpaceDN/>
              <w:rPr>
                <w:rFonts w:ascii="Rockwell" w:eastAsia="Times New Roman" w:hAnsi="Rockwell" w:cs="Calibri"/>
                <w:color w:val="00B050"/>
                <w:lang w:bidi="ar-SA"/>
              </w:rPr>
            </w:pPr>
            <w:r w:rsidRPr="006306B7">
              <w:rPr>
                <w:rFonts w:ascii="Rockwell" w:eastAsia="Times New Roman" w:hAnsi="Rockwell" w:cs="Calibri"/>
                <w:color w:val="00B050"/>
                <w:lang w:bidi="ar-SA"/>
              </w:rPr>
              <w:t>01, 08</w:t>
            </w:r>
          </w:p>
        </w:tc>
      </w:tr>
    </w:tbl>
    <w:p w14:paraId="7D665B75" w14:textId="77777777" w:rsidR="00851D5D" w:rsidRDefault="00851D5D" w:rsidP="00851D5D">
      <w:pPr>
        <w:widowControl/>
        <w:kinsoku w:val="0"/>
        <w:overflowPunct w:val="0"/>
        <w:adjustRightInd w:val="0"/>
        <w:jc w:val="both"/>
        <w:rPr>
          <w:rFonts w:ascii="Rockwell" w:eastAsia="Calibri" w:hAnsi="Rockwell" w:cs="Arial"/>
          <w:b/>
          <w:bCs/>
          <w:lang w:val="es-ES_tradnl" w:bidi="ar-SA"/>
        </w:rPr>
      </w:pPr>
    </w:p>
    <w:p w14:paraId="2226356A" w14:textId="4D0602F5" w:rsidR="00851D5D" w:rsidRPr="00851D5D" w:rsidRDefault="00851D5D" w:rsidP="00851D5D">
      <w:pPr>
        <w:widowControl/>
        <w:kinsoku w:val="0"/>
        <w:overflowPunct w:val="0"/>
        <w:adjustRightInd w:val="0"/>
        <w:jc w:val="both"/>
        <w:rPr>
          <w:rFonts w:ascii="Rockwell" w:eastAsia="Calibri" w:hAnsi="Rockwell" w:cs="Arial"/>
          <w:b/>
          <w:bCs/>
          <w:lang w:val="es-ES_tradnl" w:bidi="ar-SA"/>
        </w:rPr>
      </w:pPr>
      <w:r w:rsidRPr="00851D5D">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851D5D">
        <w:rPr>
          <w:rFonts w:ascii="Rockwell" w:eastAsia="Calibri" w:hAnsi="Rockwell" w:cs="Arial"/>
          <w:lang w:val="es-ES_tradnl" w:bidi="ar-SA"/>
        </w:rPr>
        <w:t>Traslados del aeropuerto al hotel y viceversa a la llegada y salida. Alojamiento y desayuno buffet durante todo el recorrido en hoteles de</w:t>
      </w:r>
      <w:r w:rsidR="00CE457E">
        <w:rPr>
          <w:rFonts w:ascii="Rockwell" w:eastAsia="Calibri" w:hAnsi="Rockwell" w:cs="Arial"/>
          <w:lang w:val="es-ES_tradnl" w:bidi="ar-SA"/>
        </w:rPr>
        <w:t xml:space="preserve"> </w:t>
      </w:r>
      <w:r w:rsidRPr="00825971">
        <w:rPr>
          <w:rFonts w:ascii="Rockwell" w:eastAsia="Calibri" w:hAnsi="Rockwell" w:cs="Arial"/>
          <w:color w:val="92D050"/>
          <w:lang w:val="es-ES_tradnl" w:bidi="ar-SA"/>
        </w:rPr>
        <w:t xml:space="preserve">categoría </w:t>
      </w:r>
      <w:r w:rsidR="00CE457E" w:rsidRPr="00825971">
        <w:rPr>
          <w:rFonts w:ascii="Rockwell" w:eastAsia="Calibri" w:hAnsi="Rockwell" w:cs="Arial"/>
          <w:color w:val="92D050"/>
          <w:lang w:val="es-ES_tradnl" w:bidi="ar-SA"/>
        </w:rPr>
        <w:t>única 3*/4*</w:t>
      </w:r>
      <w:r w:rsidR="00CE457E">
        <w:rPr>
          <w:rFonts w:ascii="Rockwell" w:eastAsia="Calibri" w:hAnsi="Rockwell" w:cs="Arial"/>
          <w:lang w:val="es-ES_tradnl" w:bidi="ar-SA"/>
        </w:rPr>
        <w:t xml:space="preserve"> </w:t>
      </w:r>
      <w:r w:rsidRPr="00851D5D">
        <w:rPr>
          <w:rFonts w:ascii="Rockwell" w:eastAsia="Calibri" w:hAnsi="Rockwell" w:cs="Arial"/>
          <w:lang w:val="es-ES_tradnl" w:bidi="ar-SA"/>
        </w:rPr>
        <w:t>en habitación doble con baño/ducha.</w:t>
      </w:r>
      <w:r>
        <w:rPr>
          <w:rFonts w:ascii="Rockwell" w:eastAsia="Calibri" w:hAnsi="Rockwell" w:cs="Arial"/>
          <w:b/>
          <w:bCs/>
          <w:lang w:val="es-ES_tradnl" w:bidi="ar-SA"/>
        </w:rPr>
        <w:t xml:space="preserve"> </w:t>
      </w:r>
      <w:r w:rsidRPr="00851D5D">
        <w:rPr>
          <w:rFonts w:ascii="Rockwell" w:eastAsia="Calibri" w:hAnsi="Rockwell" w:cs="Arial"/>
          <w:lang w:val="es-ES_tradnl" w:bidi="ar-SA"/>
        </w:rPr>
        <w:t>4 almuerzos y 3 cenas (sin bebidas).</w:t>
      </w:r>
      <w:r>
        <w:rPr>
          <w:rFonts w:ascii="Rockwell" w:eastAsia="Calibri" w:hAnsi="Rockwell" w:cs="Arial"/>
          <w:b/>
          <w:bCs/>
          <w:lang w:val="es-ES_tradnl" w:bidi="ar-SA"/>
        </w:rPr>
        <w:t xml:space="preserve"> </w:t>
      </w:r>
      <w:r w:rsidRPr="00851D5D">
        <w:rPr>
          <w:rFonts w:ascii="Rockwell" w:eastAsia="Calibri" w:hAnsi="Rockwell" w:cs="Arial"/>
          <w:lang w:val="es-ES_tradnl" w:bidi="ar-SA"/>
        </w:rPr>
        <w:t>Transporte en autobús de turismo.</w:t>
      </w:r>
      <w:r>
        <w:rPr>
          <w:rFonts w:ascii="Rockwell" w:eastAsia="Calibri" w:hAnsi="Rockwell" w:cs="Arial"/>
          <w:b/>
          <w:bCs/>
          <w:lang w:val="es-ES_tradnl" w:bidi="ar-SA"/>
        </w:rPr>
        <w:t xml:space="preserve"> </w:t>
      </w:r>
      <w:r w:rsidRPr="00851D5D">
        <w:rPr>
          <w:rFonts w:ascii="Rockwell" w:eastAsia="Calibri" w:hAnsi="Rockwell" w:cs="Arial"/>
          <w:lang w:val="es-ES_tradnl" w:bidi="ar-SA"/>
        </w:rPr>
        <w:t>Acompañamiento de un guía durante el recorrido europeo en bus.</w:t>
      </w:r>
      <w:r>
        <w:rPr>
          <w:rFonts w:ascii="Rockwell" w:eastAsia="Calibri" w:hAnsi="Rockwell" w:cs="Arial"/>
          <w:b/>
          <w:bCs/>
          <w:lang w:val="es-ES_tradnl" w:bidi="ar-SA"/>
        </w:rPr>
        <w:t xml:space="preserve"> </w:t>
      </w:r>
      <w:r w:rsidRPr="00851D5D">
        <w:rPr>
          <w:rFonts w:ascii="Rockwell" w:eastAsia="Calibri" w:hAnsi="Rockwell" w:cs="Arial"/>
          <w:lang w:val="es-ES_tradnl" w:bidi="ar-SA"/>
        </w:rPr>
        <w:t>Visitas indicadas en el itinerario con guías de habla hispana.</w:t>
      </w:r>
    </w:p>
    <w:p w14:paraId="3D8AD207" w14:textId="5D6F93C9" w:rsidR="00851D5D" w:rsidRPr="00851D5D" w:rsidRDefault="00851D5D" w:rsidP="00851D5D">
      <w:pPr>
        <w:widowControl/>
        <w:kinsoku w:val="0"/>
        <w:overflowPunct w:val="0"/>
        <w:adjustRightInd w:val="0"/>
        <w:jc w:val="both"/>
        <w:rPr>
          <w:rFonts w:ascii="Rockwell" w:eastAsia="Calibri" w:hAnsi="Rockwell" w:cs="Arial"/>
          <w:lang w:val="es-ES_tradnl" w:bidi="ar-SA"/>
        </w:rPr>
      </w:pPr>
      <w:r w:rsidRPr="00851D5D">
        <w:rPr>
          <w:rFonts w:ascii="Rockwell" w:eastAsia="Calibri" w:hAnsi="Rockwell" w:cs="Arial"/>
          <w:lang w:val="es-ES_tradnl" w:bidi="ar-SA"/>
        </w:rPr>
        <w:t>Bolsa de viaje.</w:t>
      </w:r>
      <w:r>
        <w:rPr>
          <w:rFonts w:ascii="Rockwell" w:eastAsia="Calibri" w:hAnsi="Rockwell" w:cs="Arial"/>
          <w:lang w:val="es-ES_tradnl" w:bidi="ar-SA"/>
        </w:rPr>
        <w:t xml:space="preserve"> </w:t>
      </w:r>
      <w:r w:rsidRPr="00851D5D">
        <w:rPr>
          <w:rFonts w:ascii="Rockwell" w:eastAsia="Calibri" w:hAnsi="Rockwell" w:cs="Arial"/>
          <w:lang w:val="es-ES_tradnl" w:bidi="ar-SA"/>
        </w:rPr>
        <w:t xml:space="preserve">Seguro viaje </w:t>
      </w:r>
      <w:proofErr w:type="spellStart"/>
      <w:r w:rsidRPr="00851D5D">
        <w:rPr>
          <w:rFonts w:ascii="Rockwell" w:eastAsia="Calibri" w:hAnsi="Rockwell" w:cs="Arial"/>
          <w:lang w:val="es-ES_tradnl" w:bidi="ar-SA"/>
        </w:rPr>
        <w:t>Mapaplus</w:t>
      </w:r>
      <w:proofErr w:type="spellEnd"/>
      <w:r w:rsidRPr="00851D5D">
        <w:rPr>
          <w:rFonts w:ascii="Rockwell" w:eastAsia="Calibri" w:hAnsi="Rockwell" w:cs="Arial"/>
          <w:lang w:val="es-ES_tradnl" w:bidi="ar-SA"/>
        </w:rPr>
        <w:t>.</w:t>
      </w:r>
      <w:r>
        <w:rPr>
          <w:rFonts w:ascii="Rockwell" w:eastAsia="Calibri" w:hAnsi="Rockwell" w:cs="Arial"/>
          <w:lang w:val="es-ES_tradnl" w:bidi="ar-SA"/>
        </w:rPr>
        <w:t xml:space="preserve"> </w:t>
      </w:r>
      <w:r w:rsidRPr="00851D5D">
        <w:rPr>
          <w:rFonts w:ascii="Rockwell" w:eastAsia="Calibri" w:hAnsi="Rockwell" w:cs="Arial"/>
          <w:lang w:val="es-ES_tradnl" w:bidi="ar-SA"/>
        </w:rPr>
        <w:t>Visitas con servicio de audio individual</w:t>
      </w:r>
    </w:p>
    <w:p w14:paraId="11957D89" w14:textId="6F834FF9" w:rsidR="00851D5D" w:rsidRPr="00851D5D" w:rsidRDefault="00851D5D" w:rsidP="00851D5D">
      <w:pPr>
        <w:widowControl/>
        <w:kinsoku w:val="0"/>
        <w:overflowPunct w:val="0"/>
        <w:adjustRightInd w:val="0"/>
        <w:jc w:val="both"/>
        <w:rPr>
          <w:rFonts w:ascii="Rockwell" w:eastAsia="Calibri" w:hAnsi="Rockwell" w:cs="Arial"/>
          <w:b/>
          <w:bCs/>
          <w:lang w:val="es-ES_tradnl" w:bidi="ar-SA"/>
        </w:rPr>
      </w:pPr>
      <w:r w:rsidRPr="00851D5D">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851D5D">
        <w:rPr>
          <w:rFonts w:ascii="Rockwell" w:eastAsia="Calibri" w:hAnsi="Rockwell" w:cs="Arial"/>
          <w:lang w:val="es-ES_tradnl" w:bidi="ar-SA"/>
        </w:rPr>
        <w:t>Visitas, entradas a museos o monumentos (excepto en los lugares indicados), bebidas, propinas.</w:t>
      </w:r>
      <w:r>
        <w:rPr>
          <w:rFonts w:ascii="Rockwell" w:eastAsia="Calibri" w:hAnsi="Rockwell" w:cs="Arial"/>
          <w:b/>
          <w:bCs/>
          <w:lang w:val="es-ES_tradnl" w:bidi="ar-SA"/>
        </w:rPr>
        <w:t xml:space="preserve"> </w:t>
      </w:r>
      <w:r w:rsidRPr="00851D5D">
        <w:rPr>
          <w:rFonts w:ascii="Rockwell" w:eastAsia="Calibri" w:hAnsi="Rockwell" w:cs="Arial"/>
          <w:lang w:val="es-ES_tradnl" w:bidi="ar-SA"/>
        </w:rPr>
        <w:t>Tasas de estancia</w:t>
      </w:r>
    </w:p>
    <w:p w14:paraId="4080C05F" w14:textId="7ADD16B7" w:rsidR="00851D5D" w:rsidRPr="00851D5D" w:rsidRDefault="00851D5D" w:rsidP="00851D5D">
      <w:pPr>
        <w:widowControl/>
        <w:kinsoku w:val="0"/>
        <w:overflowPunct w:val="0"/>
        <w:adjustRightInd w:val="0"/>
        <w:jc w:val="both"/>
        <w:rPr>
          <w:rFonts w:ascii="Rockwell" w:eastAsia="Calibri" w:hAnsi="Rockwell" w:cs="Arial"/>
          <w:b/>
          <w:bCs/>
          <w:lang w:val="es-ES_tradnl" w:bidi="ar-SA"/>
        </w:rPr>
      </w:pPr>
      <w:r w:rsidRPr="00851D5D">
        <w:rPr>
          <w:rFonts w:ascii="Rockwell" w:eastAsia="Calibri" w:hAnsi="Rockwell" w:cs="Arial"/>
          <w:b/>
          <w:bCs/>
          <w:lang w:val="es-ES_tradnl" w:bidi="ar-SA"/>
        </w:rPr>
        <w:t>Notas Importantes</w:t>
      </w:r>
      <w:r>
        <w:rPr>
          <w:rFonts w:ascii="Rockwell" w:eastAsia="Calibri" w:hAnsi="Rockwell" w:cs="Arial"/>
          <w:b/>
          <w:bCs/>
          <w:lang w:val="es-ES_tradnl" w:bidi="ar-SA"/>
        </w:rPr>
        <w:t xml:space="preserve">: </w:t>
      </w:r>
      <w:r w:rsidRPr="00851D5D">
        <w:rPr>
          <w:rFonts w:ascii="Rockwell" w:eastAsia="Calibri" w:hAnsi="Rockwell" w:cs="Arial"/>
          <w:lang w:val="es-ES_tradnl" w:bidi="ar-SA"/>
        </w:rPr>
        <w:t xml:space="preserve">El orden de las visitas podrá ser variado en destino, manteniendo íntegro el programa. En Múnich, durante la celebración de congresos y la Feria de cerveza, el alojamiento podrá ser en los alrededores de las ciudades. </w:t>
      </w:r>
    </w:p>
    <w:p w14:paraId="47CE429F" w14:textId="16D4ABED" w:rsidR="00851D5D" w:rsidRPr="00851D5D" w:rsidRDefault="00851D5D" w:rsidP="00851D5D">
      <w:pPr>
        <w:widowControl/>
        <w:kinsoku w:val="0"/>
        <w:overflowPunct w:val="0"/>
        <w:adjustRightInd w:val="0"/>
        <w:jc w:val="both"/>
        <w:rPr>
          <w:rFonts w:ascii="Rockwell" w:eastAsia="Calibri" w:hAnsi="Rockwell" w:cs="Arial"/>
          <w:lang w:val="es-ES_tradnl" w:bidi="ar-SA"/>
        </w:rPr>
      </w:pPr>
      <w:r w:rsidRPr="00851D5D">
        <w:rPr>
          <w:rFonts w:ascii="Rockwell" w:eastAsia="Calibri" w:hAnsi="Rockwell" w:cs="Arial"/>
          <w:b/>
          <w:bCs/>
          <w:lang w:val="es-ES_tradnl" w:bidi="ar-SA"/>
        </w:rPr>
        <w:t>Paquete Plus</w:t>
      </w:r>
      <w:r>
        <w:rPr>
          <w:rFonts w:ascii="Rockwell" w:eastAsia="Calibri" w:hAnsi="Rockwell" w:cs="Arial"/>
          <w:lang w:val="es-ES_tradnl" w:bidi="ar-SA"/>
        </w:rPr>
        <w:t>:</w:t>
      </w:r>
      <w:r w:rsidRPr="00851D5D">
        <w:rPr>
          <w:rFonts w:ascii="Rockwell" w:eastAsia="Calibri" w:hAnsi="Rockwell" w:cs="Arial"/>
          <w:lang w:val="es-ES_tradnl" w:bidi="ar-SA"/>
        </w:rPr>
        <w:t>18 Días: Frankfurt / Múnich: incluye 8 comidas y 4 extras</w:t>
      </w:r>
      <w:r>
        <w:rPr>
          <w:rFonts w:ascii="Rockwell" w:eastAsia="Calibri" w:hAnsi="Rockwell" w:cs="Arial"/>
          <w:lang w:val="es-ES_tradnl" w:bidi="ar-SA"/>
        </w:rPr>
        <w:t xml:space="preserve"> - </w:t>
      </w:r>
      <w:r w:rsidRPr="00851D5D">
        <w:rPr>
          <w:rFonts w:ascii="Rockwell" w:eastAsia="Calibri" w:hAnsi="Rockwell" w:cs="Arial"/>
          <w:lang w:val="es-ES_tradnl" w:bidi="ar-SA"/>
        </w:rPr>
        <w:t>17 Días: Berlín / Múnich:  incluye 7 comidas y 4 extras</w:t>
      </w:r>
      <w:r>
        <w:rPr>
          <w:rFonts w:ascii="Rockwell" w:eastAsia="Calibri" w:hAnsi="Rockwell" w:cs="Arial"/>
          <w:lang w:val="es-ES_tradnl" w:bidi="ar-SA"/>
        </w:rPr>
        <w:t xml:space="preserve"> - </w:t>
      </w:r>
      <w:r w:rsidRPr="00851D5D">
        <w:rPr>
          <w:rFonts w:ascii="Rockwell" w:eastAsia="Calibri" w:hAnsi="Rockwell" w:cs="Arial"/>
          <w:lang w:val="es-ES_tradnl" w:bidi="ar-SA"/>
        </w:rPr>
        <w:t>15 Días: Praga / Múnich:  incluye 6 comidas y 3 extras</w:t>
      </w:r>
    </w:p>
    <w:p w14:paraId="0D58A925" w14:textId="37595173" w:rsidR="00851D5D" w:rsidRPr="00851D5D" w:rsidRDefault="00851D5D" w:rsidP="00851D5D">
      <w:pPr>
        <w:widowControl/>
        <w:kinsoku w:val="0"/>
        <w:overflowPunct w:val="0"/>
        <w:adjustRightInd w:val="0"/>
        <w:jc w:val="both"/>
        <w:rPr>
          <w:rFonts w:ascii="Rockwell" w:eastAsia="Calibri" w:hAnsi="Rockwell" w:cs="Arial"/>
          <w:b/>
          <w:bCs/>
          <w:lang w:val="es-ES_tradnl" w:bidi="ar-SA"/>
        </w:rPr>
      </w:pPr>
      <w:r w:rsidRPr="00851D5D">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851D5D">
        <w:rPr>
          <w:rFonts w:ascii="Rockwell" w:eastAsia="Calibri" w:hAnsi="Rockwell" w:cs="Arial"/>
          <w:lang w:val="es-ES_tradnl" w:bidi="ar-SA"/>
        </w:rPr>
        <w:t>Almuerzo en Erfurt</w:t>
      </w:r>
      <w:r>
        <w:rPr>
          <w:rFonts w:ascii="Rockwell" w:eastAsia="Calibri" w:hAnsi="Rockwell" w:cs="Arial"/>
          <w:b/>
          <w:bCs/>
          <w:lang w:val="es-ES_tradnl" w:bidi="ar-SA"/>
        </w:rPr>
        <w:t xml:space="preserve">. </w:t>
      </w:r>
      <w:r w:rsidRPr="00851D5D">
        <w:rPr>
          <w:rFonts w:ascii="Rockwell" w:eastAsia="Calibri" w:hAnsi="Rockwell" w:cs="Arial"/>
          <w:lang w:val="es-ES_tradnl" w:bidi="ar-SA"/>
        </w:rPr>
        <w:t>Almuerzo en Berlín</w:t>
      </w:r>
      <w:r>
        <w:rPr>
          <w:rFonts w:ascii="Rockwell" w:eastAsia="Calibri" w:hAnsi="Rockwell" w:cs="Arial"/>
          <w:b/>
          <w:bCs/>
          <w:lang w:val="es-ES_tradnl" w:bidi="ar-SA"/>
        </w:rPr>
        <w:t xml:space="preserve">. </w:t>
      </w:r>
      <w:r w:rsidRPr="00851D5D">
        <w:rPr>
          <w:rFonts w:ascii="Rockwell" w:eastAsia="Calibri" w:hAnsi="Rockwell" w:cs="Arial"/>
          <w:lang w:val="es-ES_tradnl" w:bidi="ar-SA"/>
        </w:rPr>
        <w:t>Almuerzo en Praga</w:t>
      </w:r>
      <w:r>
        <w:rPr>
          <w:rFonts w:ascii="Rockwell" w:eastAsia="Calibri" w:hAnsi="Rockwell" w:cs="Arial"/>
          <w:b/>
          <w:bCs/>
          <w:lang w:val="es-ES_tradnl" w:bidi="ar-SA"/>
        </w:rPr>
        <w:t xml:space="preserve">. </w:t>
      </w:r>
      <w:r w:rsidRPr="00851D5D">
        <w:rPr>
          <w:rFonts w:ascii="Rockwell" w:eastAsia="Calibri" w:hAnsi="Rockwell" w:cs="Arial"/>
          <w:lang w:val="es-ES_tradnl" w:bidi="ar-SA"/>
        </w:rPr>
        <w:t>Almuerzo en Karlovy Vary</w:t>
      </w:r>
      <w:r>
        <w:rPr>
          <w:rFonts w:ascii="Rockwell" w:eastAsia="Calibri" w:hAnsi="Rockwell" w:cs="Arial"/>
          <w:b/>
          <w:bCs/>
          <w:lang w:val="es-ES_tradnl" w:bidi="ar-SA"/>
        </w:rPr>
        <w:t xml:space="preserve">. </w:t>
      </w:r>
      <w:r w:rsidRPr="00851D5D">
        <w:rPr>
          <w:rFonts w:ascii="Rockwell" w:eastAsia="Calibri" w:hAnsi="Rockwell" w:cs="Arial"/>
          <w:lang w:val="es-ES_tradnl" w:bidi="ar-SA"/>
        </w:rPr>
        <w:t>Cena en Budapest</w:t>
      </w:r>
      <w:r>
        <w:rPr>
          <w:rFonts w:ascii="Rockwell" w:eastAsia="Calibri" w:hAnsi="Rockwell" w:cs="Arial"/>
          <w:b/>
          <w:bCs/>
          <w:lang w:val="es-ES_tradnl" w:bidi="ar-SA"/>
        </w:rPr>
        <w:t xml:space="preserve">. </w:t>
      </w:r>
      <w:r w:rsidRPr="00851D5D">
        <w:rPr>
          <w:rFonts w:ascii="Rockwell" w:eastAsia="Calibri" w:hAnsi="Rockwell" w:cs="Arial"/>
          <w:lang w:val="es-ES_tradnl" w:bidi="ar-SA"/>
        </w:rPr>
        <w:t>Cena en Viena</w:t>
      </w:r>
      <w:r>
        <w:rPr>
          <w:rFonts w:ascii="Rockwell" w:eastAsia="Calibri" w:hAnsi="Rockwell" w:cs="Arial"/>
          <w:b/>
          <w:bCs/>
          <w:lang w:val="es-ES_tradnl" w:bidi="ar-SA"/>
        </w:rPr>
        <w:t xml:space="preserve">. </w:t>
      </w:r>
      <w:r w:rsidRPr="00851D5D">
        <w:rPr>
          <w:rFonts w:ascii="Rockwell" w:eastAsia="Calibri" w:hAnsi="Rockwell" w:cs="Arial"/>
          <w:lang w:val="es-ES_tradnl" w:bidi="ar-SA"/>
        </w:rPr>
        <w:t>Cena en Salzburgo</w:t>
      </w:r>
      <w:r>
        <w:rPr>
          <w:rFonts w:ascii="Rockwell" w:eastAsia="Calibri" w:hAnsi="Rockwell" w:cs="Arial"/>
          <w:b/>
          <w:bCs/>
          <w:lang w:val="es-ES_tradnl" w:bidi="ar-SA"/>
        </w:rPr>
        <w:t xml:space="preserve">. </w:t>
      </w:r>
      <w:r w:rsidRPr="00851D5D">
        <w:rPr>
          <w:rFonts w:ascii="Rockwell" w:eastAsia="Calibri" w:hAnsi="Rockwell" w:cs="Arial"/>
          <w:lang w:val="es-ES_tradnl" w:bidi="ar-SA"/>
        </w:rPr>
        <w:t xml:space="preserve">Almuerzo en </w:t>
      </w:r>
      <w:proofErr w:type="spellStart"/>
      <w:r w:rsidRPr="00851D5D">
        <w:rPr>
          <w:rFonts w:ascii="Rockwell" w:eastAsia="Calibri" w:hAnsi="Rockwell" w:cs="Arial"/>
          <w:lang w:val="es-ES_tradnl" w:bidi="ar-SA"/>
        </w:rPr>
        <w:t>Fussen</w:t>
      </w:r>
      <w:proofErr w:type="spellEnd"/>
      <w:r w:rsidRPr="00851D5D">
        <w:rPr>
          <w:rFonts w:ascii="Rockwell" w:eastAsia="Calibri" w:hAnsi="Rockwell" w:cs="Arial"/>
          <w:lang w:val="es-ES_tradnl" w:bidi="ar-SA"/>
        </w:rPr>
        <w:t xml:space="preserve"> (</w:t>
      </w:r>
      <w:proofErr w:type="spellStart"/>
      <w:r w:rsidRPr="00851D5D">
        <w:rPr>
          <w:rFonts w:ascii="Rockwell" w:eastAsia="Calibri" w:hAnsi="Rockwell" w:cs="Arial"/>
          <w:lang w:val="es-ES_tradnl" w:bidi="ar-SA"/>
        </w:rPr>
        <w:t>Neuschwanstein</w:t>
      </w:r>
      <w:proofErr w:type="spellEnd"/>
      <w:r w:rsidRPr="00851D5D">
        <w:rPr>
          <w:rFonts w:ascii="Rockwell" w:eastAsia="Calibri" w:hAnsi="Rockwell" w:cs="Arial"/>
          <w:lang w:val="es-ES_tradnl" w:bidi="ar-SA"/>
        </w:rPr>
        <w:t>)</w:t>
      </w:r>
    </w:p>
    <w:p w14:paraId="2198D187" w14:textId="3492CF6D" w:rsidR="00851D5D" w:rsidRPr="00851D5D" w:rsidRDefault="00851D5D" w:rsidP="00851D5D">
      <w:pPr>
        <w:jc w:val="both"/>
        <w:rPr>
          <w:rFonts w:ascii="Rockwell" w:eastAsia="Calibri" w:hAnsi="Rockwell" w:cs="Arial"/>
          <w:b/>
          <w:bCs/>
          <w:lang w:val="es-ES_tradnl" w:bidi="ar-SA"/>
        </w:rPr>
      </w:pPr>
      <w:r w:rsidRPr="00851D5D">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851D5D">
        <w:rPr>
          <w:rFonts w:ascii="Rockwell" w:eastAsia="Calibri" w:hAnsi="Rockwell" w:cs="Arial"/>
          <w:lang w:val="es-ES_tradnl" w:bidi="ar-SA"/>
        </w:rPr>
        <w:t>Visita a la Isla de los Museos</w:t>
      </w:r>
      <w:r>
        <w:rPr>
          <w:rFonts w:ascii="Rockwell" w:eastAsia="Calibri" w:hAnsi="Rockwell" w:cs="Arial"/>
          <w:b/>
          <w:bCs/>
          <w:lang w:val="es-ES_tradnl" w:bidi="ar-SA"/>
        </w:rPr>
        <w:t xml:space="preserve">. </w:t>
      </w:r>
      <w:r w:rsidRPr="00851D5D">
        <w:rPr>
          <w:rFonts w:ascii="Rockwell" w:eastAsia="Calibri" w:hAnsi="Rockwell" w:cs="Arial"/>
          <w:lang w:val="es-ES_tradnl" w:bidi="ar-SA"/>
        </w:rPr>
        <w:t>Excursión a Karlovy Vary</w:t>
      </w:r>
      <w:r>
        <w:rPr>
          <w:rFonts w:ascii="Rockwell" w:eastAsia="Calibri" w:hAnsi="Rockwell" w:cs="Arial"/>
          <w:b/>
          <w:bCs/>
          <w:lang w:val="es-ES_tradnl" w:bidi="ar-SA"/>
        </w:rPr>
        <w:t xml:space="preserve">. </w:t>
      </w:r>
      <w:r w:rsidRPr="00851D5D">
        <w:rPr>
          <w:rFonts w:ascii="Rockwell" w:eastAsia="Calibri" w:hAnsi="Rockwell" w:cs="Arial"/>
          <w:lang w:val="es-ES_tradnl" w:bidi="ar-SA"/>
        </w:rPr>
        <w:t>Visita a los Palacios de Viena</w:t>
      </w:r>
      <w:r>
        <w:rPr>
          <w:rFonts w:ascii="Rockwell" w:eastAsia="Calibri" w:hAnsi="Rockwell" w:cs="Arial"/>
          <w:b/>
          <w:bCs/>
          <w:lang w:val="es-ES_tradnl" w:bidi="ar-SA"/>
        </w:rPr>
        <w:t xml:space="preserve">. </w:t>
      </w:r>
      <w:r w:rsidRPr="00851D5D">
        <w:rPr>
          <w:rFonts w:ascii="Rockwell" w:eastAsia="Calibri" w:hAnsi="Rockwell" w:cs="Arial"/>
          <w:lang w:val="es-ES_tradnl" w:bidi="ar-SA"/>
        </w:rPr>
        <w:t>Espectáculo de valses en Viena.</w:t>
      </w:r>
    </w:p>
    <w:p w14:paraId="1AE3E562" w14:textId="77777777" w:rsidR="00537204" w:rsidRPr="00851D5D" w:rsidRDefault="00537204" w:rsidP="00851D5D">
      <w:pPr>
        <w:widowControl/>
        <w:kinsoku w:val="0"/>
        <w:overflowPunct w:val="0"/>
        <w:adjustRightInd w:val="0"/>
        <w:jc w:val="both"/>
        <w:rPr>
          <w:rFonts w:ascii="Rockwell" w:hAnsi="Rockwell" w:cs="Arial"/>
          <w:lang w:val="es-ES_tradnl"/>
        </w:rPr>
      </w:pPr>
    </w:p>
    <w:p w14:paraId="141E56BF" w14:textId="4621E52B" w:rsidR="00851D5D" w:rsidRDefault="00851D5D" w:rsidP="00851D5D">
      <w:pPr>
        <w:widowControl/>
        <w:kinsoku w:val="0"/>
        <w:overflowPunct w:val="0"/>
        <w:adjustRightInd w:val="0"/>
        <w:jc w:val="both"/>
        <w:rPr>
          <w:rFonts w:ascii="Rockwell" w:eastAsia="Calibri" w:hAnsi="Rockwell" w:cs="Arial"/>
          <w:b/>
          <w:bCs/>
          <w:lang w:val="es-ES_tradnl" w:bidi="ar-SA"/>
        </w:rPr>
      </w:pPr>
      <w:r>
        <w:rPr>
          <w:rFonts w:ascii="Rockwell" w:eastAsia="Calibri" w:hAnsi="Rockwell" w:cs="Arial"/>
          <w:b/>
          <w:bCs/>
          <w:lang w:val="es-ES_tradnl" w:bidi="ar-SA"/>
        </w:rPr>
        <w:t>Itinerario</w:t>
      </w:r>
    </w:p>
    <w:p w14:paraId="518067FB" w14:textId="77777777" w:rsidR="00851D5D" w:rsidRDefault="00851D5D" w:rsidP="00851D5D">
      <w:pPr>
        <w:widowControl/>
        <w:kinsoku w:val="0"/>
        <w:overflowPunct w:val="0"/>
        <w:adjustRightInd w:val="0"/>
        <w:jc w:val="both"/>
        <w:rPr>
          <w:rFonts w:ascii="Rockwell" w:eastAsia="Calibri" w:hAnsi="Rockwell" w:cs="Arial"/>
          <w:b/>
          <w:bCs/>
          <w:lang w:val="es-ES_tradnl" w:bidi="ar-SA"/>
        </w:rPr>
      </w:pPr>
    </w:p>
    <w:p w14:paraId="62CD74F9" w14:textId="23ABE289" w:rsidR="001F756A" w:rsidRPr="00851D5D" w:rsidRDefault="001F756A" w:rsidP="00851D5D">
      <w:pPr>
        <w:widowControl/>
        <w:pBdr>
          <w:bottom w:val="single" w:sz="4" w:space="1" w:color="auto"/>
        </w:pBdr>
        <w:kinsoku w:val="0"/>
        <w:overflowPunct w:val="0"/>
        <w:adjustRightInd w:val="0"/>
        <w:jc w:val="both"/>
        <w:rPr>
          <w:rFonts w:ascii="Rockwell" w:eastAsia="Calibri" w:hAnsi="Rockwell" w:cs="Arial"/>
          <w:b/>
          <w:bCs/>
          <w:lang w:val="es-ES_tradnl" w:bidi="ar-SA"/>
        </w:rPr>
      </w:pPr>
      <w:r w:rsidRPr="00851D5D">
        <w:rPr>
          <w:rFonts w:ascii="Rockwell" w:eastAsia="Calibri" w:hAnsi="Rockwell" w:cs="Arial"/>
          <w:b/>
          <w:bCs/>
          <w:lang w:val="es-ES_tradnl" w:bidi="ar-SA"/>
        </w:rPr>
        <w:t>Día 1º (J): América</w:t>
      </w:r>
    </w:p>
    <w:p w14:paraId="748F1CD1" w14:textId="5E8E6AC2" w:rsidR="00537204" w:rsidRPr="00851D5D" w:rsidRDefault="00537204" w:rsidP="00851D5D">
      <w:pPr>
        <w:widowControl/>
        <w:kinsoku w:val="0"/>
        <w:overflowPunct w:val="0"/>
        <w:adjustRightInd w:val="0"/>
        <w:jc w:val="both"/>
        <w:rPr>
          <w:rFonts w:ascii="Rockwell" w:eastAsia="Calibri" w:hAnsi="Rockwell" w:cs="Arial"/>
          <w:lang w:val="es-ES_tradnl" w:bidi="ar-SA"/>
        </w:rPr>
      </w:pPr>
      <w:r w:rsidRPr="00851D5D">
        <w:rPr>
          <w:rFonts w:ascii="Rockwell" w:eastAsia="Calibri" w:hAnsi="Rockwell" w:cs="Arial"/>
          <w:lang w:val="es-ES_tradnl" w:bidi="ar-SA"/>
        </w:rPr>
        <w:t>Salida en vuelo intercontinental con destino a Europa.</w:t>
      </w:r>
    </w:p>
    <w:p w14:paraId="18A2761C" w14:textId="77777777" w:rsidR="00537204" w:rsidRPr="00851D5D" w:rsidRDefault="00537204" w:rsidP="00851D5D">
      <w:pPr>
        <w:widowControl/>
        <w:kinsoku w:val="0"/>
        <w:overflowPunct w:val="0"/>
        <w:adjustRightInd w:val="0"/>
        <w:jc w:val="both"/>
        <w:rPr>
          <w:rFonts w:ascii="Rockwell" w:eastAsia="Calibri" w:hAnsi="Rockwell" w:cs="Arial"/>
          <w:lang w:val="es-ES_tradnl" w:bidi="ar-SA"/>
        </w:rPr>
      </w:pPr>
    </w:p>
    <w:p w14:paraId="315176DD" w14:textId="77777777" w:rsidR="00537204" w:rsidRPr="00851D5D" w:rsidRDefault="00537204" w:rsidP="00851D5D">
      <w:pPr>
        <w:widowControl/>
        <w:pBdr>
          <w:bottom w:val="single" w:sz="4" w:space="1" w:color="auto"/>
        </w:pBdr>
        <w:kinsoku w:val="0"/>
        <w:overflowPunct w:val="0"/>
        <w:adjustRightInd w:val="0"/>
        <w:jc w:val="both"/>
        <w:rPr>
          <w:rFonts w:ascii="Rockwell" w:eastAsia="Calibri" w:hAnsi="Rockwell" w:cs="Arial"/>
          <w:b/>
          <w:bCs/>
          <w:lang w:val="es-ES_tradnl" w:bidi="ar-SA"/>
        </w:rPr>
      </w:pPr>
      <w:r w:rsidRPr="00851D5D">
        <w:rPr>
          <w:rFonts w:ascii="Rockwell" w:eastAsia="Calibri" w:hAnsi="Rockwell" w:cs="Arial"/>
          <w:b/>
          <w:bCs/>
          <w:lang w:val="es-ES_tradnl" w:bidi="ar-SA"/>
        </w:rPr>
        <w:t>Día 2º (V): Frankfurt</w:t>
      </w:r>
    </w:p>
    <w:p w14:paraId="1D49CD49" w14:textId="2B99DDA6" w:rsidR="00537204" w:rsidRPr="00851D5D" w:rsidRDefault="00537204" w:rsidP="00851D5D">
      <w:pPr>
        <w:widowControl/>
        <w:kinsoku w:val="0"/>
        <w:overflowPunct w:val="0"/>
        <w:adjustRightInd w:val="0"/>
        <w:jc w:val="both"/>
        <w:rPr>
          <w:rFonts w:ascii="Rockwell" w:eastAsia="Calibri" w:hAnsi="Rockwell" w:cs="Arial"/>
          <w:lang w:val="es-ES_tradnl" w:bidi="ar-SA"/>
        </w:rPr>
      </w:pPr>
      <w:r w:rsidRPr="00851D5D">
        <w:rPr>
          <w:rFonts w:ascii="Rockwell" w:eastAsia="Calibri" w:hAnsi="Rockwell" w:cs="Arial"/>
          <w:lang w:val="es-ES_tradnl" w:bidi="ar-SA"/>
        </w:rPr>
        <w:t>Llegada y traslado al hotel. Día libre. El horizonte urbano de Frankfurt, que es la marca moderna característica de esta metrópoli económica, ya le saluda al llegar a la ciudad. Alojamiento.</w:t>
      </w:r>
    </w:p>
    <w:p w14:paraId="48D8FC1A" w14:textId="77777777" w:rsidR="00537204" w:rsidRPr="00851D5D" w:rsidRDefault="00537204" w:rsidP="00851D5D">
      <w:pPr>
        <w:widowControl/>
        <w:kinsoku w:val="0"/>
        <w:overflowPunct w:val="0"/>
        <w:adjustRightInd w:val="0"/>
        <w:jc w:val="both"/>
        <w:rPr>
          <w:rFonts w:ascii="Rockwell" w:eastAsia="Calibri" w:hAnsi="Rockwell" w:cs="Arial"/>
          <w:lang w:val="es-ES_tradnl" w:bidi="ar-SA"/>
        </w:rPr>
      </w:pPr>
    </w:p>
    <w:p w14:paraId="33552A8F" w14:textId="77777777" w:rsidR="00537204" w:rsidRPr="00851D5D" w:rsidRDefault="00537204" w:rsidP="00851D5D">
      <w:pPr>
        <w:widowControl/>
        <w:pBdr>
          <w:bottom w:val="single" w:sz="4" w:space="1" w:color="auto"/>
        </w:pBdr>
        <w:kinsoku w:val="0"/>
        <w:overflowPunct w:val="0"/>
        <w:adjustRightInd w:val="0"/>
        <w:jc w:val="both"/>
        <w:rPr>
          <w:rFonts w:ascii="Rockwell" w:eastAsia="Calibri" w:hAnsi="Rockwell" w:cs="Arial"/>
          <w:b/>
          <w:bCs/>
          <w:lang w:val="es-ES_tradnl" w:bidi="ar-SA"/>
        </w:rPr>
      </w:pPr>
      <w:r w:rsidRPr="00851D5D">
        <w:rPr>
          <w:rFonts w:ascii="Rockwell" w:eastAsia="Calibri" w:hAnsi="Rockwell" w:cs="Arial"/>
          <w:b/>
          <w:bCs/>
          <w:lang w:val="es-ES_tradnl" w:bidi="ar-SA"/>
        </w:rPr>
        <w:t>Día 3º (S): Frankfurt / Erfurt / Berlín (558 Km)</w:t>
      </w:r>
    </w:p>
    <w:p w14:paraId="738D46D3" w14:textId="77777777" w:rsidR="00892533" w:rsidRPr="00851D5D" w:rsidRDefault="00892533" w:rsidP="00851D5D">
      <w:pPr>
        <w:jc w:val="both"/>
        <w:rPr>
          <w:rFonts w:ascii="Rockwell" w:hAnsi="Rockwell"/>
        </w:rPr>
      </w:pPr>
      <w:bookmarkStart w:id="0" w:name="_Hlk114654142"/>
      <w:r w:rsidRPr="00851D5D">
        <w:rPr>
          <w:rFonts w:ascii="Rockwell" w:hAnsi="Rockwell"/>
        </w:rPr>
        <w:t>Desayuno buffet. Por la mañana salida hacia Erfurt ciudad más grande de Turingia, se distingue por varias características únicas, como la Catedral y la Iglesia de San Severo, (que se ha convertido en el emblema de la ciudad) y el casco medieval perfectamente conservado. Tiempo libre para almorzar (</w:t>
      </w:r>
      <w:r w:rsidRPr="00851D5D">
        <w:rPr>
          <w:rFonts w:ascii="Rockwell" w:hAnsi="Rockwell"/>
          <w:b/>
          <w:bCs/>
        </w:rPr>
        <w:t>Almuerzo incluido en el Paquete Plus P</w:t>
      </w:r>
      <w:r w:rsidRPr="00851D5D">
        <w:rPr>
          <w:rFonts w:ascii="Rockwell" w:hAnsi="Rockwell"/>
        </w:rPr>
        <w:t>+). Continuamos nuestro viaje a Berlín llegada y resto del día libre para pasear y apreciar el ambiente de esta ciudad cosmopolita. Alojamiento.</w:t>
      </w:r>
    </w:p>
    <w:p w14:paraId="0DE306CA" w14:textId="77777777" w:rsidR="00892533" w:rsidRPr="00851D5D" w:rsidRDefault="00892533" w:rsidP="00851D5D">
      <w:pPr>
        <w:jc w:val="both"/>
        <w:rPr>
          <w:rFonts w:ascii="Rockwell" w:hAnsi="Rockwell"/>
        </w:rPr>
      </w:pPr>
      <w:r w:rsidRPr="00851D5D">
        <w:rPr>
          <w:rFonts w:ascii="Rockwell" w:hAnsi="Rockwell"/>
        </w:rPr>
        <w:t>(Esta etapa podría ser realizada en tren o avión en caso de ser menos de 10 pasajeros suprimiéndose la parada en Erfurt. El almuerzo del paquete plus de ese día se realizará en alguna otra ciudad del tour.)</w:t>
      </w:r>
      <w:bookmarkEnd w:id="0"/>
    </w:p>
    <w:p w14:paraId="774948D8" w14:textId="77777777" w:rsidR="00CC1F24" w:rsidRPr="00851D5D" w:rsidRDefault="00CC1F24" w:rsidP="00851D5D">
      <w:pPr>
        <w:jc w:val="both"/>
        <w:rPr>
          <w:rFonts w:ascii="Rockwell" w:hAnsi="Rockwell"/>
        </w:rPr>
      </w:pPr>
    </w:p>
    <w:p w14:paraId="12D27A0A" w14:textId="2C408D6B" w:rsidR="00CC1F24" w:rsidRPr="00851D5D" w:rsidRDefault="00CC1F24" w:rsidP="00851D5D">
      <w:pPr>
        <w:widowControl/>
        <w:kinsoku w:val="0"/>
        <w:overflowPunct w:val="0"/>
        <w:adjustRightInd w:val="0"/>
        <w:jc w:val="both"/>
        <w:rPr>
          <w:rFonts w:ascii="Rockwell" w:eastAsia="Calibri" w:hAnsi="Rockwell" w:cs="Arial"/>
          <w:lang w:val="es-ES_tradnl" w:bidi="ar-SA"/>
        </w:rPr>
      </w:pPr>
      <w:r w:rsidRPr="00851D5D">
        <w:rPr>
          <w:rFonts w:ascii="Rockwell" w:eastAsia="Calibri" w:hAnsi="Rockwell" w:cs="Arial"/>
          <w:b/>
          <w:bCs/>
          <w:lang w:val="es-ES_tradnl" w:bidi="ar-SA"/>
        </w:rPr>
        <w:t>Para los pasajeros iniciando servicios en Berlín:</w:t>
      </w:r>
      <w:r w:rsidRPr="00851D5D">
        <w:rPr>
          <w:rFonts w:ascii="Rockwell" w:eastAsia="Calibri" w:hAnsi="Rockwell" w:cs="Arial"/>
          <w:lang w:val="es-ES_tradnl" w:bidi="ar-SA"/>
        </w:rPr>
        <w:t xml:space="preserve"> llegada y traslado al hotel. Día libre. Alojamiento.</w:t>
      </w:r>
    </w:p>
    <w:p w14:paraId="2D36B50C" w14:textId="77777777" w:rsidR="00CC1F24" w:rsidRPr="00851D5D" w:rsidRDefault="00CC1F24" w:rsidP="00851D5D">
      <w:pPr>
        <w:jc w:val="both"/>
        <w:rPr>
          <w:rFonts w:ascii="Rockwell" w:hAnsi="Rockwell"/>
        </w:rPr>
      </w:pPr>
    </w:p>
    <w:p w14:paraId="049FB949" w14:textId="77777777" w:rsidR="00537204" w:rsidRPr="00851D5D" w:rsidRDefault="00537204" w:rsidP="00851D5D">
      <w:pPr>
        <w:widowControl/>
        <w:pBdr>
          <w:bottom w:val="single" w:sz="4" w:space="1" w:color="auto"/>
        </w:pBdr>
        <w:kinsoku w:val="0"/>
        <w:overflowPunct w:val="0"/>
        <w:adjustRightInd w:val="0"/>
        <w:jc w:val="both"/>
        <w:rPr>
          <w:rFonts w:ascii="Rockwell" w:eastAsia="Calibri" w:hAnsi="Rockwell" w:cs="Arial"/>
          <w:b/>
          <w:bCs/>
          <w:lang w:val="es-ES_tradnl" w:bidi="ar-SA"/>
        </w:rPr>
      </w:pPr>
      <w:r w:rsidRPr="00851D5D">
        <w:rPr>
          <w:rFonts w:ascii="Rockwell" w:eastAsia="Calibri" w:hAnsi="Rockwell" w:cs="Arial"/>
          <w:b/>
          <w:bCs/>
          <w:lang w:val="es-ES_tradnl" w:bidi="ar-SA"/>
        </w:rPr>
        <w:t>Día 4º (D): Berlín</w:t>
      </w:r>
    </w:p>
    <w:p w14:paraId="7E93D9AB" w14:textId="3DE8A84E" w:rsidR="00537204" w:rsidRPr="00851D5D" w:rsidRDefault="00537204" w:rsidP="00851D5D">
      <w:pPr>
        <w:widowControl/>
        <w:kinsoku w:val="0"/>
        <w:overflowPunct w:val="0"/>
        <w:adjustRightInd w:val="0"/>
        <w:jc w:val="both"/>
        <w:rPr>
          <w:rFonts w:ascii="Rockwell" w:eastAsia="Calibri" w:hAnsi="Rockwell" w:cs="Arial"/>
          <w:lang w:val="es-ES_tradnl" w:bidi="ar-SA"/>
        </w:rPr>
      </w:pPr>
      <w:r w:rsidRPr="00851D5D">
        <w:rPr>
          <w:rFonts w:ascii="Rockwell" w:eastAsia="Calibri" w:hAnsi="Rockwell" w:cs="Arial"/>
          <w:lang w:val="es-ES_tradnl" w:bidi="ar-SA"/>
        </w:rPr>
        <w:t xml:space="preserve">Desayuno buffet. Por la mañana visita panorámica de la ciudad, recorriendo entre otros monumentos la puerta de </w:t>
      </w:r>
      <w:proofErr w:type="spellStart"/>
      <w:r w:rsidRPr="00851D5D">
        <w:rPr>
          <w:rFonts w:ascii="Rockwell" w:eastAsia="Calibri" w:hAnsi="Rockwell" w:cs="Arial"/>
          <w:lang w:val="es-ES_tradnl" w:bidi="ar-SA"/>
        </w:rPr>
        <w:t>Brandenburgo</w:t>
      </w:r>
      <w:proofErr w:type="spellEnd"/>
      <w:r w:rsidRPr="00851D5D">
        <w:rPr>
          <w:rFonts w:ascii="Rockwell" w:eastAsia="Calibri" w:hAnsi="Rockwell" w:cs="Arial"/>
          <w:lang w:val="es-ES_tradnl" w:bidi="ar-SA"/>
        </w:rPr>
        <w:t xml:space="preserve">, la iglesia memorial del Kaiser Guillermo, el Reichstag y los restos del famoso muro. Sugerimos ir a la Isla de los Museos, para visitar los más importantes museos que la capital de Alemania alberga como el museo </w:t>
      </w:r>
      <w:proofErr w:type="spellStart"/>
      <w:r w:rsidRPr="00851D5D">
        <w:rPr>
          <w:rFonts w:ascii="Rockwell" w:eastAsia="Calibri" w:hAnsi="Rockwell" w:cs="Arial"/>
          <w:lang w:val="es-ES_tradnl" w:bidi="ar-SA"/>
        </w:rPr>
        <w:t>Pergamo</w:t>
      </w:r>
      <w:proofErr w:type="spellEnd"/>
      <w:r w:rsidRPr="00851D5D">
        <w:rPr>
          <w:rFonts w:ascii="Rockwell" w:eastAsia="Calibri" w:hAnsi="Rockwell" w:cs="Arial"/>
          <w:lang w:val="es-ES_tradnl" w:bidi="ar-SA"/>
        </w:rPr>
        <w:t xml:space="preserve"> y el museo </w:t>
      </w:r>
      <w:r w:rsidR="00851D5D" w:rsidRPr="00851D5D">
        <w:rPr>
          <w:rFonts w:ascii="Rockwell" w:eastAsia="Calibri" w:hAnsi="Rockwell" w:cs="Arial"/>
          <w:lang w:val="es-ES_tradnl" w:bidi="ar-SA"/>
        </w:rPr>
        <w:t>egipcio</w:t>
      </w:r>
      <w:r w:rsidRPr="00851D5D">
        <w:rPr>
          <w:rFonts w:ascii="Rockwell" w:eastAsia="Calibri" w:hAnsi="Rockwell" w:cs="Arial"/>
          <w:lang w:val="es-ES_tradnl" w:bidi="ar-SA"/>
        </w:rPr>
        <w:t>. (</w:t>
      </w:r>
      <w:r w:rsidRPr="00851D5D">
        <w:rPr>
          <w:rFonts w:ascii="Rockwell" w:eastAsia="Calibri" w:hAnsi="Rockwell" w:cs="Arial"/>
          <w:b/>
          <w:bCs/>
          <w:lang w:val="es-ES_tradnl" w:bidi="ar-SA"/>
        </w:rPr>
        <w:t>Visita incluida en el Paquete Plus P</w:t>
      </w:r>
      <w:r w:rsidRPr="00851D5D">
        <w:rPr>
          <w:rFonts w:ascii="Rockwell" w:eastAsia="Calibri" w:hAnsi="Rockwell" w:cs="Arial"/>
          <w:lang w:val="es-ES_tradnl" w:bidi="ar-SA"/>
        </w:rPr>
        <w:t>+</w:t>
      </w:r>
      <w:r w:rsidR="00AD7FC1" w:rsidRPr="00851D5D">
        <w:rPr>
          <w:rFonts w:ascii="Rockwell" w:eastAsia="Calibri" w:hAnsi="Rockwell" w:cs="Arial"/>
          <w:lang w:val="es-ES_tradnl" w:bidi="ar-SA"/>
        </w:rPr>
        <w:t>). Tiempo</w:t>
      </w:r>
      <w:r w:rsidRPr="00851D5D">
        <w:rPr>
          <w:rFonts w:ascii="Rockwell" w:eastAsia="Calibri" w:hAnsi="Rockwell" w:cs="Arial"/>
          <w:lang w:val="es-ES_tradnl" w:bidi="ar-SA"/>
        </w:rPr>
        <w:t xml:space="preserve"> libre para almorzar. (</w:t>
      </w:r>
      <w:r w:rsidRPr="00851D5D">
        <w:rPr>
          <w:rFonts w:ascii="Rockwell" w:eastAsia="Calibri" w:hAnsi="Rockwell" w:cs="Arial"/>
          <w:b/>
          <w:bCs/>
          <w:lang w:val="es-ES_tradnl" w:bidi="ar-SA"/>
        </w:rPr>
        <w:t>Almuerzo incluido en el Paquete Plus P</w:t>
      </w:r>
      <w:r w:rsidRPr="00851D5D">
        <w:rPr>
          <w:rFonts w:ascii="Rockwell" w:eastAsia="Calibri" w:hAnsi="Rockwell" w:cs="Arial"/>
          <w:lang w:val="es-ES_tradnl" w:bidi="ar-SA"/>
        </w:rPr>
        <w:t>+). Tarde libre. Alojamiento.</w:t>
      </w:r>
    </w:p>
    <w:p w14:paraId="69D4AE38" w14:textId="77777777" w:rsidR="00537204" w:rsidRPr="00851D5D" w:rsidRDefault="00537204" w:rsidP="00851D5D">
      <w:pPr>
        <w:widowControl/>
        <w:kinsoku w:val="0"/>
        <w:overflowPunct w:val="0"/>
        <w:adjustRightInd w:val="0"/>
        <w:jc w:val="both"/>
        <w:rPr>
          <w:rFonts w:ascii="Rockwell" w:eastAsia="Calibri" w:hAnsi="Rockwell" w:cs="Arial"/>
          <w:lang w:val="es-ES_tradnl" w:bidi="ar-SA"/>
        </w:rPr>
      </w:pPr>
    </w:p>
    <w:p w14:paraId="09125F26" w14:textId="77777777" w:rsidR="00537204" w:rsidRPr="00851D5D" w:rsidRDefault="00537204" w:rsidP="00851D5D">
      <w:pPr>
        <w:widowControl/>
        <w:pBdr>
          <w:bottom w:val="single" w:sz="4" w:space="1" w:color="auto"/>
        </w:pBdr>
        <w:kinsoku w:val="0"/>
        <w:overflowPunct w:val="0"/>
        <w:adjustRightInd w:val="0"/>
        <w:jc w:val="both"/>
        <w:rPr>
          <w:rFonts w:ascii="Rockwell" w:eastAsia="Calibri" w:hAnsi="Rockwell" w:cs="Arial"/>
          <w:b/>
          <w:bCs/>
          <w:lang w:val="es-ES_tradnl" w:bidi="ar-SA"/>
        </w:rPr>
      </w:pPr>
      <w:r w:rsidRPr="00851D5D">
        <w:rPr>
          <w:rFonts w:ascii="Rockwell" w:eastAsia="Calibri" w:hAnsi="Rockwell" w:cs="Arial"/>
          <w:b/>
          <w:bCs/>
          <w:lang w:val="es-ES_tradnl" w:bidi="ar-SA"/>
        </w:rPr>
        <w:t>Día 5º (L): Berlín / Dresde / Praga (356 Km)</w:t>
      </w:r>
    </w:p>
    <w:p w14:paraId="20D8E92F" w14:textId="47A82174" w:rsidR="00537204" w:rsidRPr="00851D5D" w:rsidRDefault="00537204" w:rsidP="00851D5D">
      <w:pPr>
        <w:widowControl/>
        <w:kinsoku w:val="0"/>
        <w:overflowPunct w:val="0"/>
        <w:adjustRightInd w:val="0"/>
        <w:jc w:val="both"/>
        <w:rPr>
          <w:rFonts w:ascii="Rockwell" w:eastAsia="Calibri" w:hAnsi="Rockwell" w:cs="Arial"/>
          <w:lang w:val="es-ES_tradnl" w:bidi="ar-SA"/>
        </w:rPr>
      </w:pPr>
      <w:r w:rsidRPr="00851D5D">
        <w:rPr>
          <w:rFonts w:ascii="Rockwell" w:eastAsia="Calibri" w:hAnsi="Rockwell" w:cs="Arial"/>
          <w:lang w:val="es-ES_tradnl" w:bidi="ar-SA"/>
        </w:rPr>
        <w:t xml:space="preserve">Desayuno buffet en el hotel. Por la mañana salida en autobús hacia </w:t>
      </w:r>
      <w:r w:rsidR="00AD7FC1" w:rsidRPr="00851D5D">
        <w:rPr>
          <w:rFonts w:ascii="Rockwell" w:eastAsia="Calibri" w:hAnsi="Rockwell" w:cs="Arial"/>
          <w:lang w:val="es-ES_tradnl" w:bidi="ar-SA"/>
        </w:rPr>
        <w:t>Dresde. Tiempo</w:t>
      </w:r>
      <w:r w:rsidRPr="00851D5D">
        <w:rPr>
          <w:rFonts w:ascii="Rockwell" w:eastAsia="Calibri" w:hAnsi="Rockwell" w:cs="Arial"/>
          <w:lang w:val="es-ES_tradnl" w:bidi="ar-SA"/>
        </w:rPr>
        <w:t xml:space="preserve"> libre para recorrer el centro histórico de esta bella ciudad. Continuación a Praga. Llegada al hotel. Alojamiento.</w:t>
      </w:r>
    </w:p>
    <w:p w14:paraId="0B0EB6FF" w14:textId="77777777" w:rsidR="00AD7FC1" w:rsidRPr="00851D5D" w:rsidRDefault="00AD7FC1" w:rsidP="00851D5D">
      <w:pPr>
        <w:widowControl/>
        <w:kinsoku w:val="0"/>
        <w:overflowPunct w:val="0"/>
        <w:adjustRightInd w:val="0"/>
        <w:jc w:val="both"/>
        <w:rPr>
          <w:rFonts w:ascii="Rockwell" w:eastAsia="Calibri" w:hAnsi="Rockwell" w:cs="Arial"/>
          <w:lang w:val="es-ES_tradnl" w:bidi="ar-SA"/>
        </w:rPr>
      </w:pPr>
    </w:p>
    <w:p w14:paraId="3C766247" w14:textId="1F2C790E" w:rsidR="00537204" w:rsidRPr="00851D5D" w:rsidRDefault="00537204" w:rsidP="00851D5D">
      <w:pPr>
        <w:widowControl/>
        <w:kinsoku w:val="0"/>
        <w:overflowPunct w:val="0"/>
        <w:adjustRightInd w:val="0"/>
        <w:jc w:val="both"/>
        <w:rPr>
          <w:rFonts w:ascii="Rockwell" w:eastAsia="Calibri" w:hAnsi="Rockwell" w:cs="Arial"/>
          <w:lang w:val="es-ES_tradnl" w:bidi="ar-SA"/>
        </w:rPr>
      </w:pPr>
      <w:r w:rsidRPr="00851D5D">
        <w:rPr>
          <w:rFonts w:ascii="Rockwell" w:eastAsia="Calibri" w:hAnsi="Rockwell" w:cs="Arial"/>
          <w:b/>
          <w:bCs/>
          <w:lang w:val="es-ES_tradnl" w:bidi="ar-SA"/>
        </w:rPr>
        <w:t>Para los pasajeros iniciando servicios en Praga:</w:t>
      </w:r>
      <w:r w:rsidRPr="00851D5D">
        <w:rPr>
          <w:rFonts w:ascii="Rockwell" w:eastAsia="Calibri" w:hAnsi="Rockwell" w:cs="Arial"/>
          <w:lang w:val="es-ES_tradnl" w:bidi="ar-SA"/>
        </w:rPr>
        <w:t xml:space="preserve"> llegada y traslado al hotel. Día libre. Alojamiento.</w:t>
      </w:r>
    </w:p>
    <w:p w14:paraId="082CD858" w14:textId="77777777" w:rsidR="00537204" w:rsidRPr="00851D5D" w:rsidRDefault="00537204" w:rsidP="00851D5D">
      <w:pPr>
        <w:widowControl/>
        <w:kinsoku w:val="0"/>
        <w:overflowPunct w:val="0"/>
        <w:adjustRightInd w:val="0"/>
        <w:jc w:val="both"/>
        <w:rPr>
          <w:rFonts w:ascii="Rockwell" w:eastAsia="Calibri" w:hAnsi="Rockwell" w:cs="Arial"/>
          <w:lang w:val="es-ES_tradnl" w:bidi="ar-SA"/>
        </w:rPr>
      </w:pPr>
    </w:p>
    <w:p w14:paraId="24A50C18" w14:textId="77777777" w:rsidR="00537204" w:rsidRPr="00851D5D" w:rsidRDefault="00537204" w:rsidP="00851D5D">
      <w:pPr>
        <w:widowControl/>
        <w:pBdr>
          <w:bottom w:val="single" w:sz="4" w:space="1" w:color="auto"/>
        </w:pBdr>
        <w:kinsoku w:val="0"/>
        <w:overflowPunct w:val="0"/>
        <w:adjustRightInd w:val="0"/>
        <w:jc w:val="both"/>
        <w:rPr>
          <w:rFonts w:ascii="Rockwell" w:eastAsia="Calibri" w:hAnsi="Rockwell" w:cs="Arial"/>
          <w:b/>
          <w:bCs/>
          <w:lang w:val="es-ES_tradnl" w:bidi="ar-SA"/>
        </w:rPr>
      </w:pPr>
      <w:r w:rsidRPr="00851D5D">
        <w:rPr>
          <w:rFonts w:ascii="Rockwell" w:eastAsia="Calibri" w:hAnsi="Rockwell" w:cs="Arial"/>
          <w:b/>
          <w:bCs/>
          <w:lang w:val="es-ES_tradnl" w:bidi="ar-SA"/>
        </w:rPr>
        <w:t>Día 6º (M): Praga</w:t>
      </w:r>
    </w:p>
    <w:p w14:paraId="6ACDC770" w14:textId="3B745BAB" w:rsidR="00537204" w:rsidRPr="00851D5D" w:rsidRDefault="00537204" w:rsidP="00851D5D">
      <w:pPr>
        <w:widowControl/>
        <w:kinsoku w:val="0"/>
        <w:overflowPunct w:val="0"/>
        <w:adjustRightInd w:val="0"/>
        <w:jc w:val="both"/>
        <w:rPr>
          <w:rFonts w:ascii="Rockwell" w:eastAsia="Calibri" w:hAnsi="Rockwell" w:cs="Arial"/>
          <w:lang w:val="es-ES_tradnl" w:bidi="ar-SA"/>
        </w:rPr>
      </w:pPr>
      <w:r w:rsidRPr="00851D5D">
        <w:rPr>
          <w:rFonts w:ascii="Rockwell" w:eastAsia="Calibri" w:hAnsi="Rockwell" w:cs="Arial"/>
          <w:lang w:val="es-ES_tradnl" w:bidi="ar-SA"/>
        </w:rPr>
        <w:t>Desayuno buffet en el hotel. Salida para realizar la visita panorámica de la ciudad, conocida como la “ciudad dorada”, en la que conoceremos el puente de Carlos con sus bellas estatuas y torres y la antigua torre del Ayuntamiento con el famoso y popular reloj astronómico. Sugerimos un almuerzo en un típico restaurante histórico de Praga. (</w:t>
      </w:r>
      <w:r w:rsidRPr="00851D5D">
        <w:rPr>
          <w:rFonts w:ascii="Rockwell" w:eastAsia="Calibri" w:hAnsi="Rockwell" w:cs="Arial"/>
          <w:b/>
          <w:bCs/>
          <w:lang w:val="es-ES_tradnl" w:bidi="ar-SA"/>
        </w:rPr>
        <w:t>Almuerzo incluido en el Paquete Plus P</w:t>
      </w:r>
      <w:r w:rsidRPr="00851D5D">
        <w:rPr>
          <w:rFonts w:ascii="Rockwell" w:eastAsia="Calibri" w:hAnsi="Rockwell" w:cs="Arial"/>
          <w:lang w:val="es-ES_tradnl" w:bidi="ar-SA"/>
        </w:rPr>
        <w:t xml:space="preserve">+). Tarde libre en la que sugerimos hacer una visita opcional detallada al castillo de Praga. Alojamiento. </w:t>
      </w:r>
    </w:p>
    <w:p w14:paraId="79ED95B2" w14:textId="77777777" w:rsidR="00537204" w:rsidRPr="00851D5D" w:rsidRDefault="00537204" w:rsidP="00851D5D">
      <w:pPr>
        <w:widowControl/>
        <w:kinsoku w:val="0"/>
        <w:overflowPunct w:val="0"/>
        <w:adjustRightInd w:val="0"/>
        <w:jc w:val="both"/>
        <w:rPr>
          <w:rFonts w:ascii="Rockwell" w:eastAsia="Calibri" w:hAnsi="Rockwell" w:cs="Arial"/>
          <w:lang w:val="es-ES_tradnl" w:bidi="ar-SA"/>
        </w:rPr>
      </w:pPr>
    </w:p>
    <w:p w14:paraId="736901E7" w14:textId="77777777" w:rsidR="00537204" w:rsidRPr="00851D5D" w:rsidRDefault="00537204" w:rsidP="00851D5D">
      <w:pPr>
        <w:widowControl/>
        <w:pBdr>
          <w:bottom w:val="single" w:sz="4" w:space="1" w:color="auto"/>
        </w:pBdr>
        <w:kinsoku w:val="0"/>
        <w:overflowPunct w:val="0"/>
        <w:adjustRightInd w:val="0"/>
        <w:jc w:val="both"/>
        <w:rPr>
          <w:rFonts w:ascii="Rockwell" w:eastAsia="Calibri" w:hAnsi="Rockwell" w:cs="Arial"/>
          <w:b/>
          <w:bCs/>
          <w:lang w:val="es-ES_tradnl" w:bidi="ar-SA"/>
        </w:rPr>
      </w:pPr>
      <w:r w:rsidRPr="00851D5D">
        <w:rPr>
          <w:rFonts w:ascii="Rockwell" w:eastAsia="Calibri" w:hAnsi="Rockwell" w:cs="Arial"/>
          <w:b/>
          <w:bCs/>
          <w:lang w:val="es-ES_tradnl" w:bidi="ar-SA"/>
        </w:rPr>
        <w:t>Día 7º (X): Praga</w:t>
      </w:r>
    </w:p>
    <w:p w14:paraId="1E7B029E" w14:textId="4A5A8EE7" w:rsidR="00537204" w:rsidRPr="00851D5D" w:rsidRDefault="00537204" w:rsidP="00851D5D">
      <w:pPr>
        <w:widowControl/>
        <w:kinsoku w:val="0"/>
        <w:overflowPunct w:val="0"/>
        <w:adjustRightInd w:val="0"/>
        <w:jc w:val="both"/>
        <w:rPr>
          <w:rFonts w:ascii="Rockwell" w:eastAsia="Calibri" w:hAnsi="Rockwell" w:cs="Arial"/>
          <w:lang w:val="es-ES_tradnl" w:bidi="ar-SA"/>
        </w:rPr>
      </w:pPr>
      <w:r w:rsidRPr="00851D5D">
        <w:rPr>
          <w:rFonts w:ascii="Rockwell" w:eastAsia="Calibri" w:hAnsi="Rockwell" w:cs="Arial"/>
          <w:lang w:val="es-ES_tradnl" w:bidi="ar-SA"/>
        </w:rPr>
        <w:t xml:space="preserve">Día libre en régimen de alojamiento y desayuno buffet para seguir conociendo a fondo esta bella ciudad. Posibilidad de realizar una excursión opcional a Karlovy Vary, famosa ciudad </w:t>
      </w:r>
      <w:proofErr w:type="gramStart"/>
      <w:r w:rsidR="00851D5D" w:rsidRPr="00851D5D">
        <w:rPr>
          <w:rFonts w:ascii="Rockwell" w:eastAsia="Calibri" w:hAnsi="Rockwell" w:cs="Arial"/>
          <w:lang w:val="es-ES_tradnl" w:bidi="ar-SA"/>
        </w:rPr>
        <w:t>balneario</w:t>
      </w:r>
      <w:r w:rsidR="00851D5D">
        <w:rPr>
          <w:rFonts w:ascii="Rockwell" w:eastAsia="Calibri" w:hAnsi="Rockwell" w:cs="Arial"/>
          <w:lang w:val="es-ES_tradnl" w:bidi="ar-SA"/>
        </w:rPr>
        <w:t xml:space="preserve"> </w:t>
      </w:r>
      <w:r w:rsidR="00851D5D" w:rsidRPr="00851D5D">
        <w:rPr>
          <w:rFonts w:ascii="Rockwell" w:eastAsia="Calibri" w:hAnsi="Rockwell" w:cs="Arial"/>
          <w:lang w:val="es-ES_tradnl" w:bidi="ar-SA"/>
        </w:rPr>
        <w:t>situada</w:t>
      </w:r>
      <w:proofErr w:type="gramEnd"/>
      <w:r w:rsidRPr="00851D5D">
        <w:rPr>
          <w:rFonts w:ascii="Rockwell" w:eastAsia="Calibri" w:hAnsi="Rockwell" w:cs="Arial"/>
          <w:lang w:val="es-ES_tradnl" w:bidi="ar-SA"/>
        </w:rPr>
        <w:t xml:space="preserve"> a 125 Km de Praga, que conserva su aire victoriano, con almuerzo incluido. (</w:t>
      </w:r>
      <w:r w:rsidRPr="00851D5D">
        <w:rPr>
          <w:rFonts w:ascii="Rockwell" w:eastAsia="Calibri" w:hAnsi="Rockwell" w:cs="Arial"/>
          <w:b/>
          <w:bCs/>
          <w:lang w:val="es-ES_tradnl" w:bidi="ar-SA"/>
        </w:rPr>
        <w:t>Visita y almuerzo incluido en el Paquete Plus P</w:t>
      </w:r>
      <w:r w:rsidRPr="00851D5D">
        <w:rPr>
          <w:rFonts w:ascii="Rockwell" w:eastAsia="Calibri" w:hAnsi="Rockwell" w:cs="Arial"/>
          <w:lang w:val="es-ES_tradnl" w:bidi="ar-SA"/>
        </w:rPr>
        <w:t>+).</w:t>
      </w:r>
    </w:p>
    <w:p w14:paraId="27BF0570" w14:textId="66405AE0" w:rsidR="00537204" w:rsidRPr="00851D5D" w:rsidRDefault="00537204" w:rsidP="00851D5D">
      <w:pPr>
        <w:widowControl/>
        <w:kinsoku w:val="0"/>
        <w:overflowPunct w:val="0"/>
        <w:adjustRightInd w:val="0"/>
        <w:jc w:val="both"/>
        <w:rPr>
          <w:rFonts w:ascii="Rockwell" w:eastAsia="Calibri" w:hAnsi="Rockwell" w:cs="Arial"/>
          <w:lang w:val="es-ES_tradnl" w:bidi="ar-SA"/>
        </w:rPr>
      </w:pPr>
    </w:p>
    <w:p w14:paraId="70201913" w14:textId="07A2EF3F" w:rsidR="00537204" w:rsidRPr="00851D5D" w:rsidRDefault="00537204" w:rsidP="00851D5D">
      <w:pPr>
        <w:widowControl/>
        <w:pBdr>
          <w:bottom w:val="single" w:sz="4" w:space="1" w:color="auto"/>
        </w:pBdr>
        <w:kinsoku w:val="0"/>
        <w:overflowPunct w:val="0"/>
        <w:adjustRightInd w:val="0"/>
        <w:jc w:val="both"/>
        <w:rPr>
          <w:rFonts w:ascii="Rockwell" w:eastAsia="Calibri" w:hAnsi="Rockwell" w:cs="Arial"/>
          <w:b/>
          <w:bCs/>
          <w:lang w:val="es-ES_tradnl" w:bidi="ar-SA"/>
        </w:rPr>
      </w:pPr>
      <w:r w:rsidRPr="00851D5D">
        <w:rPr>
          <w:rFonts w:ascii="Rockwell" w:eastAsia="Calibri" w:hAnsi="Rockwell" w:cs="Arial"/>
          <w:b/>
          <w:bCs/>
          <w:lang w:val="es-ES_tradnl" w:bidi="ar-SA"/>
        </w:rPr>
        <w:t>Día 8º (J): Praga / Budapest (568 Km)</w:t>
      </w:r>
    </w:p>
    <w:p w14:paraId="1A6ED827" w14:textId="76AD7D01" w:rsidR="00537204" w:rsidRPr="00851D5D" w:rsidRDefault="00537204" w:rsidP="00851D5D">
      <w:pPr>
        <w:widowControl/>
        <w:kinsoku w:val="0"/>
        <w:overflowPunct w:val="0"/>
        <w:adjustRightInd w:val="0"/>
        <w:jc w:val="both"/>
        <w:rPr>
          <w:rFonts w:ascii="Rockwell" w:eastAsia="Calibri" w:hAnsi="Rockwell" w:cs="Arial"/>
          <w:lang w:val="es-ES_tradnl" w:bidi="ar-SA"/>
        </w:rPr>
      </w:pPr>
      <w:r w:rsidRPr="00851D5D">
        <w:rPr>
          <w:rFonts w:ascii="Rockwell" w:eastAsia="Calibri" w:hAnsi="Rockwell" w:cs="Arial"/>
          <w:lang w:val="es-ES_tradnl" w:bidi="ar-SA"/>
        </w:rPr>
        <w:t xml:space="preserve">Desayuno. Salida en autobús a través de las llanuras de Moravia, hacia Bratislava, capital y mayor ciudad de Eslovaquia, con sus bellas calles y la Puerta de San Miguel, que es el último vestigio que se conserva de la antigua muralla. Tiempo libre en la ciudad antes de continuar nuestra ruta hacia Hungría para llegar a su bella capital Budapest, atravesando la llanura del Danubio. Llegada al hotel. Esta noche podremos asistir a una cena con platos de la cocina </w:t>
      </w:r>
      <w:r w:rsidR="00851D5D" w:rsidRPr="00851D5D">
        <w:rPr>
          <w:rFonts w:ascii="Rockwell" w:eastAsia="Calibri" w:hAnsi="Rockwell" w:cs="Arial"/>
          <w:lang w:val="es-ES_tradnl" w:bidi="ar-SA"/>
        </w:rPr>
        <w:t>húngara</w:t>
      </w:r>
      <w:r w:rsidRPr="00851D5D">
        <w:rPr>
          <w:rFonts w:ascii="Rockwell" w:eastAsia="Calibri" w:hAnsi="Rockwell" w:cs="Arial"/>
          <w:lang w:val="es-ES_tradnl" w:bidi="ar-SA"/>
        </w:rPr>
        <w:t>. (</w:t>
      </w:r>
      <w:r w:rsidRPr="00851D5D">
        <w:rPr>
          <w:rFonts w:ascii="Rockwell" w:eastAsia="Calibri" w:hAnsi="Rockwell" w:cs="Arial"/>
          <w:b/>
          <w:bCs/>
          <w:lang w:val="es-ES_tradnl" w:bidi="ar-SA"/>
        </w:rPr>
        <w:t>Cena incluida en el Paquete Plus P</w:t>
      </w:r>
      <w:r w:rsidRPr="00851D5D">
        <w:rPr>
          <w:rFonts w:ascii="Rockwell" w:eastAsia="Calibri" w:hAnsi="Rockwell" w:cs="Arial"/>
          <w:lang w:val="es-ES_tradnl" w:bidi="ar-SA"/>
        </w:rPr>
        <w:t>+). Alojamiento.</w:t>
      </w:r>
    </w:p>
    <w:p w14:paraId="7EE2E286" w14:textId="77777777" w:rsidR="00537204" w:rsidRPr="00851D5D" w:rsidRDefault="00537204" w:rsidP="00851D5D">
      <w:pPr>
        <w:widowControl/>
        <w:kinsoku w:val="0"/>
        <w:overflowPunct w:val="0"/>
        <w:adjustRightInd w:val="0"/>
        <w:jc w:val="both"/>
        <w:rPr>
          <w:rFonts w:ascii="Rockwell" w:eastAsia="Calibri" w:hAnsi="Rockwell" w:cs="Arial"/>
          <w:lang w:val="es-ES_tradnl" w:bidi="ar-SA"/>
        </w:rPr>
      </w:pPr>
    </w:p>
    <w:p w14:paraId="29671986" w14:textId="77777777" w:rsidR="00537204" w:rsidRPr="00851D5D" w:rsidRDefault="00537204" w:rsidP="00851D5D">
      <w:pPr>
        <w:widowControl/>
        <w:pBdr>
          <w:bottom w:val="single" w:sz="4" w:space="1" w:color="auto"/>
        </w:pBdr>
        <w:kinsoku w:val="0"/>
        <w:overflowPunct w:val="0"/>
        <w:adjustRightInd w:val="0"/>
        <w:jc w:val="both"/>
        <w:rPr>
          <w:rFonts w:ascii="Rockwell" w:eastAsia="Calibri" w:hAnsi="Rockwell" w:cs="Arial"/>
          <w:b/>
          <w:bCs/>
          <w:lang w:val="es-ES_tradnl" w:bidi="ar-SA"/>
        </w:rPr>
      </w:pPr>
      <w:r w:rsidRPr="00851D5D">
        <w:rPr>
          <w:rFonts w:ascii="Rockwell" w:eastAsia="Calibri" w:hAnsi="Rockwell" w:cs="Arial"/>
          <w:b/>
          <w:bCs/>
          <w:lang w:val="es-ES_tradnl" w:bidi="ar-SA"/>
        </w:rPr>
        <w:t>Día 9º (V): Budapest</w:t>
      </w:r>
    </w:p>
    <w:p w14:paraId="734AFCD9" w14:textId="61192883" w:rsidR="00537204" w:rsidRPr="00851D5D" w:rsidRDefault="00537204" w:rsidP="00851D5D">
      <w:pPr>
        <w:widowControl/>
        <w:kinsoku w:val="0"/>
        <w:overflowPunct w:val="0"/>
        <w:adjustRightInd w:val="0"/>
        <w:jc w:val="both"/>
        <w:rPr>
          <w:rFonts w:ascii="Rockwell" w:eastAsia="Calibri" w:hAnsi="Rockwell" w:cs="Arial"/>
          <w:lang w:val="es-ES_tradnl" w:bidi="ar-SA"/>
        </w:rPr>
      </w:pPr>
      <w:r w:rsidRPr="00851D5D">
        <w:rPr>
          <w:rFonts w:ascii="Rockwell" w:eastAsia="Calibri" w:hAnsi="Rockwell" w:cs="Arial"/>
          <w:lang w:val="es-ES_tradnl" w:bidi="ar-SA"/>
        </w:rPr>
        <w:t>Desayuno buffet en el hotel. Salida para efectuar la visita de la ciudad dividida en dos por el río Danubio, situándose a la izquierda la zona de Buda, donde se encuentra el castillo de la Ciudadela y el Bastión de los Pescadores. A la derecha se encuentra la zona de Pest donde se ubica el parlamento, amplias avenidas y el centro comercial de la ciudad. Tarde libre. Alojamiento. Recomendamos esta noche asistir a una cena con espectáculo del folklore húngaro y hacer un paseo en barco por el río Danubio.</w:t>
      </w:r>
    </w:p>
    <w:p w14:paraId="1D3410EB" w14:textId="77777777" w:rsidR="00537204" w:rsidRPr="00851D5D" w:rsidRDefault="00537204" w:rsidP="00851D5D">
      <w:pPr>
        <w:widowControl/>
        <w:kinsoku w:val="0"/>
        <w:overflowPunct w:val="0"/>
        <w:adjustRightInd w:val="0"/>
        <w:jc w:val="both"/>
        <w:rPr>
          <w:rFonts w:ascii="Rockwell" w:eastAsia="Calibri" w:hAnsi="Rockwell" w:cs="Arial"/>
          <w:lang w:val="es-ES_tradnl" w:bidi="ar-SA"/>
        </w:rPr>
      </w:pPr>
    </w:p>
    <w:p w14:paraId="1ED30280" w14:textId="77777777" w:rsidR="00537204" w:rsidRPr="00851D5D" w:rsidRDefault="00537204" w:rsidP="00851D5D">
      <w:pPr>
        <w:widowControl/>
        <w:pBdr>
          <w:bottom w:val="single" w:sz="4" w:space="1" w:color="auto"/>
        </w:pBdr>
        <w:kinsoku w:val="0"/>
        <w:overflowPunct w:val="0"/>
        <w:adjustRightInd w:val="0"/>
        <w:jc w:val="both"/>
        <w:rPr>
          <w:rFonts w:ascii="Rockwell" w:eastAsia="Calibri" w:hAnsi="Rockwell" w:cs="Arial"/>
          <w:b/>
          <w:bCs/>
          <w:lang w:val="en-US" w:bidi="ar-SA"/>
        </w:rPr>
      </w:pPr>
      <w:r w:rsidRPr="00851D5D">
        <w:rPr>
          <w:rFonts w:ascii="Rockwell" w:eastAsia="Calibri" w:hAnsi="Rockwell" w:cs="Arial"/>
          <w:b/>
          <w:bCs/>
          <w:lang w:val="en-US" w:bidi="ar-SA"/>
        </w:rPr>
        <w:t>Día 10º (S): Budapest / Viena (236 Km)</w:t>
      </w:r>
    </w:p>
    <w:p w14:paraId="2013B11C" w14:textId="0F290CDD" w:rsidR="00537204" w:rsidRPr="00851D5D" w:rsidRDefault="00537204" w:rsidP="00851D5D">
      <w:pPr>
        <w:widowControl/>
        <w:kinsoku w:val="0"/>
        <w:overflowPunct w:val="0"/>
        <w:adjustRightInd w:val="0"/>
        <w:jc w:val="both"/>
        <w:rPr>
          <w:rFonts w:ascii="Rockwell" w:eastAsia="Calibri" w:hAnsi="Rockwell" w:cs="Arial"/>
          <w:lang w:val="es-ES_tradnl" w:bidi="ar-SA"/>
        </w:rPr>
      </w:pPr>
      <w:r w:rsidRPr="00851D5D">
        <w:rPr>
          <w:rFonts w:ascii="Rockwell" w:eastAsia="Calibri" w:hAnsi="Rockwell" w:cs="Arial"/>
          <w:lang w:val="es-ES_tradnl" w:bidi="ar-SA"/>
        </w:rPr>
        <w:t>Desayuno buffet. Salida en autobús hacia la capital de Austria donde llegaremos a primera hora de la tarde. Llegada al hotel. Tarde libre. Por la noche sugerimos asistir opcionalmente a una cena con espectáculo musical austriaco entre cuyas piezas no faltará el famoso vals vienés (</w:t>
      </w:r>
      <w:r w:rsidRPr="00851D5D">
        <w:rPr>
          <w:rFonts w:ascii="Rockwell" w:eastAsia="Calibri" w:hAnsi="Rockwell" w:cs="Arial"/>
          <w:b/>
          <w:bCs/>
          <w:lang w:val="es-ES_tradnl" w:bidi="ar-SA"/>
        </w:rPr>
        <w:t>Cena y espectáculo incluidos en el paquete Plus P</w:t>
      </w:r>
      <w:r w:rsidRPr="00851D5D">
        <w:rPr>
          <w:rFonts w:ascii="Rockwell" w:eastAsia="Calibri" w:hAnsi="Rockwell" w:cs="Arial"/>
          <w:lang w:val="es-ES_tradnl" w:bidi="ar-SA"/>
        </w:rPr>
        <w:t>+). Alojamiento.</w:t>
      </w:r>
    </w:p>
    <w:p w14:paraId="68C7E88F" w14:textId="77777777" w:rsidR="00537204" w:rsidRPr="00851D5D" w:rsidRDefault="00537204" w:rsidP="00851D5D">
      <w:pPr>
        <w:widowControl/>
        <w:kinsoku w:val="0"/>
        <w:overflowPunct w:val="0"/>
        <w:adjustRightInd w:val="0"/>
        <w:jc w:val="both"/>
        <w:rPr>
          <w:rFonts w:ascii="Rockwell" w:eastAsia="Calibri" w:hAnsi="Rockwell" w:cs="Arial"/>
          <w:lang w:val="es-ES_tradnl" w:bidi="ar-SA"/>
        </w:rPr>
      </w:pPr>
    </w:p>
    <w:p w14:paraId="2E7E3306" w14:textId="77777777" w:rsidR="00537204" w:rsidRPr="00851D5D" w:rsidRDefault="00537204" w:rsidP="00851D5D">
      <w:pPr>
        <w:widowControl/>
        <w:pBdr>
          <w:bottom w:val="single" w:sz="4" w:space="1" w:color="auto"/>
        </w:pBdr>
        <w:kinsoku w:val="0"/>
        <w:overflowPunct w:val="0"/>
        <w:adjustRightInd w:val="0"/>
        <w:jc w:val="both"/>
        <w:rPr>
          <w:rFonts w:ascii="Rockwell" w:eastAsia="Calibri" w:hAnsi="Rockwell" w:cs="Arial"/>
          <w:b/>
          <w:bCs/>
          <w:lang w:val="es-ES_tradnl" w:bidi="ar-SA"/>
        </w:rPr>
      </w:pPr>
      <w:r w:rsidRPr="00851D5D">
        <w:rPr>
          <w:rFonts w:ascii="Rockwell" w:eastAsia="Calibri" w:hAnsi="Rockwell" w:cs="Arial"/>
          <w:b/>
          <w:bCs/>
          <w:lang w:val="es-ES_tradnl" w:bidi="ar-SA"/>
        </w:rPr>
        <w:t>Día 11º (D): Viena</w:t>
      </w:r>
    </w:p>
    <w:p w14:paraId="3A783B55" w14:textId="39AC9E0E" w:rsidR="00537204" w:rsidRPr="00851D5D" w:rsidRDefault="00537204" w:rsidP="00851D5D">
      <w:pPr>
        <w:widowControl/>
        <w:kinsoku w:val="0"/>
        <w:overflowPunct w:val="0"/>
        <w:adjustRightInd w:val="0"/>
        <w:jc w:val="both"/>
        <w:rPr>
          <w:rFonts w:ascii="Rockwell" w:eastAsia="Calibri" w:hAnsi="Rockwell" w:cs="Arial"/>
          <w:lang w:val="es-ES_tradnl" w:bidi="ar-SA"/>
        </w:rPr>
      </w:pPr>
      <w:r w:rsidRPr="00851D5D">
        <w:rPr>
          <w:rFonts w:ascii="Rockwell" w:eastAsia="Calibri" w:hAnsi="Rockwell" w:cs="Arial"/>
          <w:lang w:val="es-ES_tradnl" w:bidi="ar-SA"/>
        </w:rPr>
        <w:t xml:space="preserve">Desayuno buffet. Salida para hacer nuestro recorrido por la ciudad con la majestuosa </w:t>
      </w:r>
      <w:proofErr w:type="spellStart"/>
      <w:r w:rsidRPr="00851D5D">
        <w:rPr>
          <w:rFonts w:ascii="Rockwell" w:eastAsia="Calibri" w:hAnsi="Rockwell" w:cs="Arial"/>
          <w:lang w:val="es-ES_tradnl" w:bidi="ar-SA"/>
        </w:rPr>
        <w:t>Ringstrasse</w:t>
      </w:r>
      <w:proofErr w:type="spellEnd"/>
      <w:r w:rsidRPr="00851D5D">
        <w:rPr>
          <w:rFonts w:ascii="Rockwell" w:eastAsia="Calibri" w:hAnsi="Rockwell" w:cs="Arial"/>
          <w:lang w:val="es-ES_tradnl" w:bidi="ar-SA"/>
        </w:rPr>
        <w:t xml:space="preserve">, la avenida que concentra la mayor parte de los edificios históricos de la ciudad, el Danubio y sus diversos brazos y un paseo por el casco histórico (Albertina, </w:t>
      </w:r>
      <w:proofErr w:type="spellStart"/>
      <w:r w:rsidRPr="00851D5D">
        <w:rPr>
          <w:rFonts w:ascii="Rockwell" w:eastAsia="Calibri" w:hAnsi="Rockwell" w:cs="Arial"/>
          <w:lang w:val="es-ES_tradnl" w:bidi="ar-SA"/>
        </w:rPr>
        <w:t>Hofburg</w:t>
      </w:r>
      <w:proofErr w:type="spellEnd"/>
      <w:r w:rsidRPr="00851D5D">
        <w:rPr>
          <w:rFonts w:ascii="Rockwell" w:eastAsia="Calibri" w:hAnsi="Rockwell" w:cs="Arial"/>
          <w:lang w:val="es-ES_tradnl" w:bidi="ar-SA"/>
        </w:rPr>
        <w:t>, Plaza de María Teres</w:t>
      </w:r>
      <w:r w:rsidR="00851D5D">
        <w:rPr>
          <w:rFonts w:ascii="Rockwell" w:eastAsia="Calibri" w:hAnsi="Rockwell" w:cs="Arial"/>
          <w:lang w:val="es-ES_tradnl" w:bidi="ar-SA"/>
        </w:rPr>
        <w:t>a</w:t>
      </w:r>
      <w:r w:rsidRPr="00851D5D">
        <w:rPr>
          <w:rFonts w:ascii="Rockwell" w:eastAsia="Calibri" w:hAnsi="Rockwell" w:cs="Arial"/>
          <w:lang w:val="es-ES_tradnl" w:bidi="ar-SA"/>
        </w:rPr>
        <w:t>)</w:t>
      </w:r>
      <w:r w:rsidR="00AD7FC1" w:rsidRPr="00851D5D">
        <w:rPr>
          <w:rFonts w:ascii="Rockwell" w:eastAsia="Calibri" w:hAnsi="Rockwell" w:cs="Arial"/>
          <w:lang w:val="es-ES_tradnl" w:bidi="ar-SA"/>
        </w:rPr>
        <w:t>.</w:t>
      </w:r>
      <w:r w:rsidRPr="00851D5D">
        <w:rPr>
          <w:rFonts w:ascii="Rockwell" w:eastAsia="Calibri" w:hAnsi="Rockwell" w:cs="Arial"/>
          <w:lang w:val="es-ES_tradnl" w:bidi="ar-SA"/>
        </w:rPr>
        <w:t xml:space="preserve"> A </w:t>
      </w:r>
      <w:r w:rsidR="00AD7FC1" w:rsidRPr="00851D5D">
        <w:rPr>
          <w:rFonts w:ascii="Rockwell" w:eastAsia="Calibri" w:hAnsi="Rockwell" w:cs="Arial"/>
          <w:lang w:val="es-ES_tradnl" w:bidi="ar-SA"/>
        </w:rPr>
        <w:t>continuación,</w:t>
      </w:r>
      <w:r w:rsidRPr="00851D5D">
        <w:rPr>
          <w:rFonts w:ascii="Rockwell" w:eastAsia="Calibri" w:hAnsi="Rockwell" w:cs="Arial"/>
          <w:lang w:val="es-ES_tradnl" w:bidi="ar-SA"/>
        </w:rPr>
        <w:t xml:space="preserve"> opcionalmente se podrá realizar la visita de los Palacios Belvedere (exterior) y </w:t>
      </w:r>
      <w:proofErr w:type="spellStart"/>
      <w:r w:rsidRPr="00851D5D">
        <w:rPr>
          <w:rFonts w:ascii="Rockwell" w:eastAsia="Calibri" w:hAnsi="Rockwell" w:cs="Arial"/>
          <w:lang w:val="es-ES_tradnl" w:bidi="ar-SA"/>
        </w:rPr>
        <w:t>Schönbrunn</w:t>
      </w:r>
      <w:proofErr w:type="spellEnd"/>
      <w:r w:rsidRPr="00851D5D">
        <w:rPr>
          <w:rFonts w:ascii="Rockwell" w:eastAsia="Calibri" w:hAnsi="Rockwell" w:cs="Arial"/>
          <w:lang w:val="es-ES_tradnl" w:bidi="ar-SA"/>
        </w:rPr>
        <w:t xml:space="preserve"> (interior y exterior) (</w:t>
      </w:r>
      <w:r w:rsidRPr="00851D5D">
        <w:rPr>
          <w:rFonts w:ascii="Rockwell" w:eastAsia="Calibri" w:hAnsi="Rockwell" w:cs="Arial"/>
          <w:b/>
          <w:bCs/>
          <w:lang w:val="es-ES_tradnl" w:bidi="ar-SA"/>
        </w:rPr>
        <w:t>Visita a Palacios de Viena incluid</w:t>
      </w:r>
      <w:r w:rsidR="00851D5D">
        <w:rPr>
          <w:rFonts w:ascii="Rockwell" w:eastAsia="Calibri" w:hAnsi="Rockwell" w:cs="Arial"/>
          <w:b/>
          <w:bCs/>
          <w:lang w:val="es-ES_tradnl" w:bidi="ar-SA"/>
        </w:rPr>
        <w:t>a</w:t>
      </w:r>
      <w:r w:rsidRPr="00851D5D">
        <w:rPr>
          <w:rFonts w:ascii="Rockwell" w:eastAsia="Calibri" w:hAnsi="Rockwell" w:cs="Arial"/>
          <w:b/>
          <w:bCs/>
          <w:lang w:val="es-ES_tradnl" w:bidi="ar-SA"/>
        </w:rPr>
        <w:t xml:space="preserve"> en Paquete Plus P</w:t>
      </w:r>
      <w:r w:rsidRPr="00851D5D">
        <w:rPr>
          <w:rFonts w:ascii="Rockwell" w:eastAsia="Calibri" w:hAnsi="Rockwell" w:cs="Arial"/>
          <w:lang w:val="es-ES_tradnl" w:bidi="ar-SA"/>
        </w:rPr>
        <w:t>+)</w:t>
      </w:r>
      <w:r w:rsidR="00052B28" w:rsidRPr="00851D5D">
        <w:rPr>
          <w:rFonts w:ascii="Rockwell" w:eastAsia="Calibri" w:hAnsi="Rockwell" w:cs="Arial"/>
          <w:lang w:val="es-ES_tradnl" w:bidi="ar-SA"/>
        </w:rPr>
        <w:t>.</w:t>
      </w:r>
      <w:r w:rsidRPr="00851D5D">
        <w:rPr>
          <w:rFonts w:ascii="Rockwell" w:eastAsia="Calibri" w:hAnsi="Rockwell" w:cs="Arial"/>
          <w:lang w:val="es-ES_tradnl" w:bidi="ar-SA"/>
        </w:rPr>
        <w:t xml:space="preserve"> Tarde libre. Alojamiento.</w:t>
      </w:r>
    </w:p>
    <w:p w14:paraId="0306ABCC" w14:textId="77777777" w:rsidR="00537204" w:rsidRPr="00851D5D" w:rsidRDefault="00537204" w:rsidP="00851D5D">
      <w:pPr>
        <w:widowControl/>
        <w:kinsoku w:val="0"/>
        <w:overflowPunct w:val="0"/>
        <w:adjustRightInd w:val="0"/>
        <w:jc w:val="both"/>
        <w:rPr>
          <w:rFonts w:ascii="Rockwell" w:eastAsia="Calibri" w:hAnsi="Rockwell" w:cs="Arial"/>
          <w:lang w:val="es-ES_tradnl" w:bidi="ar-SA"/>
        </w:rPr>
      </w:pPr>
    </w:p>
    <w:p w14:paraId="3188F0AA" w14:textId="77777777" w:rsidR="00537204" w:rsidRPr="00851D5D" w:rsidRDefault="00537204" w:rsidP="00851D5D">
      <w:pPr>
        <w:widowControl/>
        <w:pBdr>
          <w:bottom w:val="single" w:sz="4" w:space="1" w:color="auto"/>
        </w:pBdr>
        <w:kinsoku w:val="0"/>
        <w:overflowPunct w:val="0"/>
        <w:adjustRightInd w:val="0"/>
        <w:jc w:val="both"/>
        <w:rPr>
          <w:rFonts w:ascii="Rockwell" w:eastAsia="Calibri" w:hAnsi="Rockwell" w:cs="Arial"/>
          <w:b/>
          <w:bCs/>
          <w:lang w:val="es-ES_tradnl" w:bidi="ar-SA"/>
        </w:rPr>
      </w:pPr>
      <w:r w:rsidRPr="00851D5D">
        <w:rPr>
          <w:rFonts w:ascii="Rockwell" w:eastAsia="Calibri" w:hAnsi="Rockwell" w:cs="Arial"/>
          <w:b/>
          <w:bCs/>
          <w:lang w:val="es-ES_tradnl" w:bidi="ar-SA"/>
        </w:rPr>
        <w:t>Día 12º (L): Viena</w:t>
      </w:r>
    </w:p>
    <w:p w14:paraId="6D8579DB" w14:textId="31F95EE4" w:rsidR="00537204" w:rsidRPr="00851D5D" w:rsidRDefault="00537204" w:rsidP="00851D5D">
      <w:pPr>
        <w:widowControl/>
        <w:kinsoku w:val="0"/>
        <w:overflowPunct w:val="0"/>
        <w:adjustRightInd w:val="0"/>
        <w:jc w:val="both"/>
        <w:rPr>
          <w:rFonts w:ascii="Rockwell" w:eastAsia="Calibri" w:hAnsi="Rockwell" w:cs="Arial"/>
          <w:lang w:val="es-ES_tradnl" w:bidi="ar-SA"/>
        </w:rPr>
      </w:pPr>
      <w:r w:rsidRPr="00851D5D">
        <w:rPr>
          <w:rFonts w:ascii="Rockwell" w:eastAsia="Calibri" w:hAnsi="Rockwell" w:cs="Arial"/>
          <w:lang w:val="es-ES_tradnl" w:bidi="ar-SA"/>
        </w:rPr>
        <w:t xml:space="preserve">Desayuno. Día libre para seguir conociendo la hermosa ciudad de Viena. Alojamiento. </w:t>
      </w:r>
    </w:p>
    <w:p w14:paraId="46BA29FF" w14:textId="77777777" w:rsidR="00537204" w:rsidRPr="00851D5D" w:rsidRDefault="00537204" w:rsidP="00851D5D">
      <w:pPr>
        <w:widowControl/>
        <w:kinsoku w:val="0"/>
        <w:overflowPunct w:val="0"/>
        <w:adjustRightInd w:val="0"/>
        <w:jc w:val="both"/>
        <w:rPr>
          <w:rFonts w:ascii="Rockwell" w:eastAsia="Calibri" w:hAnsi="Rockwell" w:cs="Arial"/>
          <w:lang w:val="es-ES_tradnl" w:bidi="ar-SA"/>
        </w:rPr>
      </w:pPr>
    </w:p>
    <w:p w14:paraId="34A0A711" w14:textId="77777777" w:rsidR="00537204" w:rsidRPr="00851D5D" w:rsidRDefault="00537204" w:rsidP="00851D5D">
      <w:pPr>
        <w:widowControl/>
        <w:pBdr>
          <w:bottom w:val="single" w:sz="4" w:space="1" w:color="auto"/>
        </w:pBdr>
        <w:kinsoku w:val="0"/>
        <w:overflowPunct w:val="0"/>
        <w:adjustRightInd w:val="0"/>
        <w:jc w:val="both"/>
        <w:rPr>
          <w:rFonts w:ascii="Rockwell" w:eastAsia="Calibri" w:hAnsi="Rockwell" w:cs="Arial"/>
          <w:b/>
          <w:bCs/>
          <w:lang w:val="es-ES_tradnl" w:bidi="ar-SA"/>
        </w:rPr>
      </w:pPr>
      <w:r w:rsidRPr="00851D5D">
        <w:rPr>
          <w:rFonts w:ascii="Rockwell" w:eastAsia="Calibri" w:hAnsi="Rockwell" w:cs="Arial"/>
          <w:b/>
          <w:bCs/>
          <w:lang w:val="es-ES_tradnl" w:bidi="ar-SA"/>
        </w:rPr>
        <w:t>Día 13º (M): Viena / Región de los Lagos/ Salzburgo (345 Km)</w:t>
      </w:r>
    </w:p>
    <w:p w14:paraId="12360F38" w14:textId="6EE9EBF5" w:rsidR="00537204" w:rsidRPr="00851D5D" w:rsidRDefault="00537204" w:rsidP="00851D5D">
      <w:pPr>
        <w:widowControl/>
        <w:kinsoku w:val="0"/>
        <w:overflowPunct w:val="0"/>
        <w:adjustRightInd w:val="0"/>
        <w:jc w:val="both"/>
        <w:rPr>
          <w:rFonts w:ascii="Rockwell" w:eastAsia="Calibri" w:hAnsi="Rockwell" w:cs="Arial"/>
          <w:lang w:val="es-ES_tradnl" w:bidi="ar-SA"/>
        </w:rPr>
      </w:pPr>
      <w:r w:rsidRPr="00851D5D">
        <w:rPr>
          <w:rFonts w:ascii="Rockwell" w:eastAsia="Calibri" w:hAnsi="Rockwell" w:cs="Arial"/>
          <w:lang w:val="es-ES_tradnl" w:bidi="ar-SA"/>
        </w:rPr>
        <w:t xml:space="preserve">Desayuno. Salida en autocar hacia la región de los Lagos del </w:t>
      </w:r>
      <w:proofErr w:type="spellStart"/>
      <w:r w:rsidRPr="00851D5D">
        <w:rPr>
          <w:rFonts w:ascii="Rockwell" w:eastAsia="Calibri" w:hAnsi="Rockwell" w:cs="Arial"/>
          <w:lang w:val="es-ES_tradnl" w:bidi="ar-SA"/>
        </w:rPr>
        <w:t>Salzkammergut</w:t>
      </w:r>
      <w:proofErr w:type="spellEnd"/>
      <w:r w:rsidRPr="00851D5D">
        <w:rPr>
          <w:rFonts w:ascii="Rockwell" w:eastAsia="Calibri" w:hAnsi="Rockwell" w:cs="Arial"/>
          <w:lang w:val="es-ES_tradnl" w:bidi="ar-SA"/>
        </w:rPr>
        <w:t xml:space="preserve">, con uno de los paisajes más bellos de Austria con sus lagos de aguas cristalinas. Disfrutaremos de una agradable parada en la bella población de </w:t>
      </w:r>
      <w:proofErr w:type="spellStart"/>
      <w:r w:rsidRPr="00851D5D">
        <w:rPr>
          <w:rFonts w:ascii="Rockwell" w:eastAsia="Calibri" w:hAnsi="Rockwell" w:cs="Arial"/>
          <w:lang w:val="es-ES_tradnl" w:bidi="ar-SA"/>
        </w:rPr>
        <w:t>St</w:t>
      </w:r>
      <w:proofErr w:type="spellEnd"/>
      <w:r w:rsidRPr="00851D5D">
        <w:rPr>
          <w:rFonts w:ascii="Rockwell" w:eastAsia="Calibri" w:hAnsi="Rockwell" w:cs="Arial"/>
          <w:lang w:val="es-ES_tradnl" w:bidi="ar-SA"/>
        </w:rPr>
        <w:t xml:space="preserve"> Wolfgang. </w:t>
      </w:r>
      <w:r w:rsidRPr="00851D5D">
        <w:rPr>
          <w:rFonts w:ascii="Rockwell" w:eastAsia="Calibri" w:hAnsi="Rockwell" w:cs="Arial"/>
          <w:b/>
          <w:bCs/>
          <w:lang w:val="es-ES_tradnl" w:bidi="ar-SA"/>
        </w:rPr>
        <w:t>Almuerzo</w:t>
      </w:r>
      <w:r w:rsidRPr="00851D5D">
        <w:rPr>
          <w:rFonts w:ascii="Rockwell" w:eastAsia="Calibri" w:hAnsi="Rockwell" w:cs="Arial"/>
          <w:lang w:val="es-ES_tradnl" w:bidi="ar-SA"/>
        </w:rPr>
        <w:t xml:space="preserve">. Continuaremos hacia Salzburgo. Llegada, y visita panorámica de la ciudad para conocer sus puntos principales comenzando por los jardines del Palacio de </w:t>
      </w:r>
      <w:proofErr w:type="spellStart"/>
      <w:r w:rsidRPr="00851D5D">
        <w:rPr>
          <w:rFonts w:ascii="Rockwell" w:eastAsia="Calibri" w:hAnsi="Rockwell" w:cs="Arial"/>
          <w:lang w:val="es-ES_tradnl" w:bidi="ar-SA"/>
        </w:rPr>
        <w:t>Mirabell</w:t>
      </w:r>
      <w:proofErr w:type="spellEnd"/>
      <w:r w:rsidRPr="00851D5D">
        <w:rPr>
          <w:rFonts w:ascii="Rockwell" w:eastAsia="Calibri" w:hAnsi="Rockwell" w:cs="Arial"/>
          <w:lang w:val="es-ES_tradnl" w:bidi="ar-SA"/>
        </w:rPr>
        <w:t xml:space="preserve"> desde donde tenemos una preciosa vista de la fortaleza medieval, paseando por uno de los puentes sobre el río </w:t>
      </w:r>
      <w:proofErr w:type="spellStart"/>
      <w:r w:rsidRPr="00851D5D">
        <w:rPr>
          <w:rFonts w:ascii="Rockwell" w:eastAsia="Calibri" w:hAnsi="Rockwell" w:cs="Arial"/>
          <w:lang w:val="es-ES_tradnl" w:bidi="ar-SA"/>
        </w:rPr>
        <w:t>Salzach</w:t>
      </w:r>
      <w:proofErr w:type="spellEnd"/>
      <w:r w:rsidRPr="00851D5D">
        <w:rPr>
          <w:rFonts w:ascii="Rockwell" w:eastAsia="Calibri" w:hAnsi="Rockwell" w:cs="Arial"/>
          <w:lang w:val="es-ES_tradnl" w:bidi="ar-SA"/>
        </w:rPr>
        <w:t xml:space="preserve">., llegamos a la calle </w:t>
      </w:r>
      <w:proofErr w:type="spellStart"/>
      <w:r w:rsidRPr="00851D5D">
        <w:rPr>
          <w:rFonts w:ascii="Rockwell" w:eastAsia="Calibri" w:hAnsi="Rockwell" w:cs="Arial"/>
          <w:lang w:val="es-ES_tradnl" w:bidi="ar-SA"/>
        </w:rPr>
        <w:t>Getreidegasse</w:t>
      </w:r>
      <w:proofErr w:type="spellEnd"/>
      <w:r w:rsidRPr="00851D5D">
        <w:rPr>
          <w:rFonts w:ascii="Rockwell" w:eastAsia="Calibri" w:hAnsi="Rockwell" w:cs="Arial"/>
          <w:lang w:val="es-ES_tradnl" w:bidi="ar-SA"/>
        </w:rPr>
        <w:t xml:space="preserve"> la más conocida de Salzburgo, donde se encuentra la casa natal de Mozart, la Plaza del Mercado y la Catedral. (</w:t>
      </w:r>
      <w:r w:rsidRPr="00851D5D">
        <w:rPr>
          <w:rFonts w:ascii="Rockwell" w:eastAsia="Calibri" w:hAnsi="Rockwell" w:cs="Arial"/>
          <w:b/>
          <w:bCs/>
          <w:lang w:val="es-ES_tradnl" w:bidi="ar-SA"/>
        </w:rPr>
        <w:t>Cena incluida en el Paquete Plus P</w:t>
      </w:r>
      <w:r w:rsidRPr="00851D5D">
        <w:rPr>
          <w:rFonts w:ascii="Rockwell" w:eastAsia="Calibri" w:hAnsi="Rockwell" w:cs="Arial"/>
          <w:lang w:val="es-ES_tradnl" w:bidi="ar-SA"/>
        </w:rPr>
        <w:t xml:space="preserve">+). Alojamiento. </w:t>
      </w:r>
    </w:p>
    <w:p w14:paraId="1F0E0B6B" w14:textId="77777777" w:rsidR="00537204" w:rsidRPr="00851D5D" w:rsidRDefault="00537204" w:rsidP="00851D5D">
      <w:pPr>
        <w:widowControl/>
        <w:kinsoku w:val="0"/>
        <w:overflowPunct w:val="0"/>
        <w:adjustRightInd w:val="0"/>
        <w:jc w:val="both"/>
        <w:rPr>
          <w:rFonts w:ascii="Rockwell" w:eastAsia="Calibri" w:hAnsi="Rockwell" w:cs="Arial"/>
          <w:lang w:val="es-ES_tradnl" w:bidi="ar-SA"/>
        </w:rPr>
      </w:pPr>
    </w:p>
    <w:p w14:paraId="3EF29B3B" w14:textId="77777777" w:rsidR="00537204" w:rsidRPr="00851D5D" w:rsidRDefault="00537204" w:rsidP="00851D5D">
      <w:pPr>
        <w:widowControl/>
        <w:pBdr>
          <w:bottom w:val="single" w:sz="4" w:space="1" w:color="auto"/>
        </w:pBdr>
        <w:kinsoku w:val="0"/>
        <w:overflowPunct w:val="0"/>
        <w:adjustRightInd w:val="0"/>
        <w:jc w:val="both"/>
        <w:rPr>
          <w:rFonts w:ascii="Rockwell" w:eastAsia="Calibri" w:hAnsi="Rockwell" w:cs="Arial"/>
          <w:b/>
          <w:bCs/>
          <w:lang w:val="es-ES_tradnl" w:bidi="ar-SA"/>
        </w:rPr>
      </w:pPr>
      <w:r w:rsidRPr="00851D5D">
        <w:rPr>
          <w:rFonts w:ascii="Rockwell" w:eastAsia="Calibri" w:hAnsi="Rockwell" w:cs="Arial"/>
          <w:b/>
          <w:bCs/>
          <w:lang w:val="es-ES_tradnl" w:bidi="ar-SA"/>
        </w:rPr>
        <w:lastRenderedPageBreak/>
        <w:t xml:space="preserve">Día 14º (X): Salzburgo / Cascadas Krimml / Tirol (260Km) </w:t>
      </w:r>
    </w:p>
    <w:p w14:paraId="7C39EFA3" w14:textId="20998487" w:rsidR="00537204" w:rsidRPr="00851D5D" w:rsidRDefault="00537204" w:rsidP="00851D5D">
      <w:pPr>
        <w:widowControl/>
        <w:kinsoku w:val="0"/>
        <w:overflowPunct w:val="0"/>
        <w:adjustRightInd w:val="0"/>
        <w:jc w:val="both"/>
        <w:rPr>
          <w:rFonts w:ascii="Rockwell" w:eastAsia="Calibri" w:hAnsi="Rockwell" w:cs="Arial"/>
          <w:lang w:val="es-ES_tradnl" w:bidi="ar-SA"/>
        </w:rPr>
      </w:pPr>
      <w:r w:rsidRPr="00851D5D">
        <w:rPr>
          <w:rFonts w:ascii="Rockwell" w:eastAsia="Calibri" w:hAnsi="Rockwell" w:cs="Arial"/>
          <w:lang w:val="es-ES_tradnl" w:bidi="ar-SA"/>
        </w:rPr>
        <w:t xml:space="preserve">Desayuno. Salida hacia Krimml hasta llegar a las cascadas, se recomienda llevar calzado cómodo para dar un agradable paseo que nos llevará a conocer las cataratas más importantes del Tirol. </w:t>
      </w:r>
      <w:r w:rsidRPr="00851D5D">
        <w:rPr>
          <w:rFonts w:ascii="Rockwell" w:eastAsia="Calibri" w:hAnsi="Rockwell" w:cs="Arial"/>
          <w:b/>
          <w:bCs/>
          <w:lang w:val="es-ES_tradnl" w:bidi="ar-SA"/>
        </w:rPr>
        <w:t>Almuerzo</w:t>
      </w:r>
      <w:r w:rsidRPr="00851D5D">
        <w:rPr>
          <w:rFonts w:ascii="Rockwell" w:eastAsia="Calibri" w:hAnsi="Rockwell" w:cs="Arial"/>
          <w:lang w:val="es-ES_tradnl" w:bidi="ar-SA"/>
        </w:rPr>
        <w:t>. Salida para</w:t>
      </w:r>
      <w:r w:rsidR="00052B28" w:rsidRPr="00851D5D">
        <w:rPr>
          <w:rFonts w:ascii="Rockwell" w:eastAsia="Calibri" w:hAnsi="Rockwell" w:cs="Arial"/>
          <w:lang w:val="es-ES_tradnl" w:bidi="ar-SA"/>
        </w:rPr>
        <w:t xml:space="preserve"> visitar</w:t>
      </w:r>
      <w:r w:rsidRPr="00851D5D">
        <w:rPr>
          <w:rFonts w:ascii="Rockwell" w:eastAsia="Calibri" w:hAnsi="Rockwell" w:cs="Arial"/>
          <w:lang w:val="es-ES_tradnl" w:bidi="ar-SA"/>
        </w:rPr>
        <w:t xml:space="preserve"> </w:t>
      </w:r>
      <w:r w:rsidR="00052B28" w:rsidRPr="00851D5D">
        <w:rPr>
          <w:rFonts w:ascii="Rockwell" w:eastAsia="Calibri" w:hAnsi="Rockwell" w:cs="Arial"/>
          <w:lang w:val="es-ES_tradnl" w:bidi="ar-SA"/>
        </w:rPr>
        <w:t xml:space="preserve">el castillo </w:t>
      </w:r>
      <w:proofErr w:type="spellStart"/>
      <w:r w:rsidR="00052B28" w:rsidRPr="00851D5D">
        <w:rPr>
          <w:rFonts w:ascii="Rockwell" w:eastAsia="Calibri" w:hAnsi="Rockwell" w:cs="Arial"/>
          <w:lang w:val="es-ES_tradnl" w:bidi="ar-SA"/>
        </w:rPr>
        <w:t>Hasseg</w:t>
      </w:r>
      <w:proofErr w:type="spellEnd"/>
      <w:r w:rsidR="00052B28" w:rsidRPr="00851D5D">
        <w:rPr>
          <w:rFonts w:ascii="Rockwell" w:eastAsia="Calibri" w:hAnsi="Rockwell" w:cs="Arial"/>
          <w:lang w:val="es-ES_tradnl" w:bidi="ar-SA"/>
        </w:rPr>
        <w:t xml:space="preserve"> en Hall en Tirol con torre de monedas y su museo con audioguías de habla hispana. </w:t>
      </w:r>
      <w:r w:rsidR="00052B28" w:rsidRPr="00851D5D">
        <w:rPr>
          <w:rFonts w:ascii="Rockwell" w:eastAsia="Calibri" w:hAnsi="Rockwell" w:cs="Arial"/>
          <w:b/>
          <w:bCs/>
          <w:lang w:val="es-ES_tradnl" w:bidi="ar-SA"/>
        </w:rPr>
        <w:t>Cena</w:t>
      </w:r>
      <w:r w:rsidR="00052B28" w:rsidRPr="00851D5D">
        <w:rPr>
          <w:rFonts w:ascii="Rockwell" w:eastAsia="Calibri" w:hAnsi="Rockwell" w:cs="Arial"/>
          <w:lang w:val="es-ES_tradnl" w:bidi="ar-SA"/>
        </w:rPr>
        <w:t xml:space="preserve"> y alojamiento en Tirol.</w:t>
      </w:r>
    </w:p>
    <w:p w14:paraId="313B6D1B" w14:textId="77777777" w:rsidR="00537204" w:rsidRPr="00851D5D" w:rsidRDefault="00537204" w:rsidP="00851D5D">
      <w:pPr>
        <w:widowControl/>
        <w:kinsoku w:val="0"/>
        <w:overflowPunct w:val="0"/>
        <w:adjustRightInd w:val="0"/>
        <w:jc w:val="both"/>
        <w:rPr>
          <w:rFonts w:ascii="Rockwell" w:eastAsia="Calibri" w:hAnsi="Rockwell" w:cs="Arial"/>
          <w:lang w:val="es-ES_tradnl" w:bidi="ar-SA"/>
        </w:rPr>
      </w:pPr>
    </w:p>
    <w:p w14:paraId="55AB2BD0" w14:textId="39BE536A" w:rsidR="00537204" w:rsidRPr="00851D5D" w:rsidRDefault="00537204" w:rsidP="00851D5D">
      <w:pPr>
        <w:widowControl/>
        <w:pBdr>
          <w:bottom w:val="single" w:sz="4" w:space="1" w:color="auto"/>
        </w:pBdr>
        <w:kinsoku w:val="0"/>
        <w:overflowPunct w:val="0"/>
        <w:adjustRightInd w:val="0"/>
        <w:jc w:val="both"/>
        <w:rPr>
          <w:rFonts w:ascii="Rockwell" w:eastAsia="Calibri" w:hAnsi="Rockwell" w:cs="Arial"/>
          <w:b/>
          <w:bCs/>
          <w:lang w:val="es-ES_tradnl" w:bidi="ar-SA"/>
        </w:rPr>
      </w:pPr>
      <w:r w:rsidRPr="00851D5D">
        <w:rPr>
          <w:rFonts w:ascii="Rockwell" w:eastAsia="Calibri" w:hAnsi="Rockwell" w:cs="Arial"/>
          <w:b/>
          <w:bCs/>
          <w:lang w:val="es-ES_tradnl" w:bidi="ar-SA"/>
        </w:rPr>
        <w:t xml:space="preserve">Día 15º (J): </w:t>
      </w:r>
      <w:r w:rsidR="00052B28" w:rsidRPr="00851D5D">
        <w:rPr>
          <w:rFonts w:ascii="Rockwell" w:eastAsia="Calibri" w:hAnsi="Rockwell" w:cs="Arial"/>
          <w:b/>
          <w:bCs/>
          <w:lang w:val="es-ES_tradnl" w:bidi="ar-SA"/>
        </w:rPr>
        <w:t>Tirol /</w:t>
      </w:r>
      <w:r w:rsidRPr="00851D5D">
        <w:rPr>
          <w:rFonts w:ascii="Rockwell" w:eastAsia="Calibri" w:hAnsi="Rockwell" w:cs="Arial"/>
          <w:b/>
          <w:bCs/>
          <w:lang w:val="es-ES_tradnl" w:bidi="ar-SA"/>
        </w:rPr>
        <w:t xml:space="preserve"> Innsbruck / Tirol </w:t>
      </w:r>
    </w:p>
    <w:p w14:paraId="22BC9E1C" w14:textId="1BDD5800" w:rsidR="00537204" w:rsidRPr="00851D5D" w:rsidRDefault="00537204" w:rsidP="00851D5D">
      <w:pPr>
        <w:widowControl/>
        <w:kinsoku w:val="0"/>
        <w:overflowPunct w:val="0"/>
        <w:adjustRightInd w:val="0"/>
        <w:jc w:val="both"/>
        <w:rPr>
          <w:rFonts w:ascii="Rockwell" w:eastAsia="Calibri" w:hAnsi="Rockwell" w:cs="Arial"/>
          <w:lang w:val="es-ES_tradnl" w:bidi="ar-SA"/>
        </w:rPr>
      </w:pPr>
      <w:r w:rsidRPr="00851D5D">
        <w:rPr>
          <w:rFonts w:ascii="Rockwell" w:eastAsia="Calibri" w:hAnsi="Rockwell" w:cs="Arial"/>
          <w:lang w:val="es-ES_tradnl" w:bidi="ar-SA"/>
        </w:rPr>
        <w:t xml:space="preserve">Desayuno. </w:t>
      </w:r>
      <w:r w:rsidR="00052B28" w:rsidRPr="00851D5D">
        <w:rPr>
          <w:rFonts w:ascii="Rockwell" w:eastAsia="Calibri" w:hAnsi="Rockwell" w:cs="Arial"/>
          <w:lang w:val="es-ES_tradnl" w:bidi="ar-SA"/>
        </w:rPr>
        <w:t>Salida para Innsbruck, visita</w:t>
      </w:r>
      <w:r w:rsidRPr="00851D5D">
        <w:rPr>
          <w:rFonts w:ascii="Rockwell" w:eastAsia="Calibri" w:hAnsi="Rockwell" w:cs="Arial"/>
          <w:lang w:val="es-ES_tradnl" w:bidi="ar-SA"/>
        </w:rPr>
        <w:t xml:space="preserve"> panorámica de la capital del Tirol, una de las ciudades más idílicas de Europa, enclavada en el corazón de los Alpes, codiciada por imperios y repúblicas a lo largo de toda su historia. Destaca su casco antiguo de calles estrechas, el tejadillo de oro y el Arco del triunfo. Visitaremos el Palacio Imperial, </w:t>
      </w:r>
      <w:proofErr w:type="spellStart"/>
      <w:r w:rsidRPr="00851D5D">
        <w:rPr>
          <w:rFonts w:ascii="Rockwell" w:eastAsia="Calibri" w:hAnsi="Rockwell" w:cs="Arial"/>
          <w:lang w:val="es-ES_tradnl" w:bidi="ar-SA"/>
        </w:rPr>
        <w:t>Hofburg</w:t>
      </w:r>
      <w:proofErr w:type="spellEnd"/>
      <w:r w:rsidRPr="00851D5D">
        <w:rPr>
          <w:rFonts w:ascii="Rockwell" w:eastAsia="Calibri" w:hAnsi="Rockwell" w:cs="Arial"/>
          <w:lang w:val="es-ES_tradnl" w:bidi="ar-SA"/>
        </w:rPr>
        <w:t xml:space="preserve"> de Innsbruck. </w:t>
      </w:r>
      <w:r w:rsidRPr="00851D5D">
        <w:rPr>
          <w:rFonts w:ascii="Rockwell" w:eastAsia="Calibri" w:hAnsi="Rockwell" w:cs="Arial"/>
          <w:b/>
          <w:bCs/>
          <w:lang w:val="es-ES_tradnl" w:bidi="ar-SA"/>
        </w:rPr>
        <w:t>Almuerzo</w:t>
      </w:r>
      <w:r w:rsidRPr="00851D5D">
        <w:rPr>
          <w:rFonts w:ascii="Rockwell" w:eastAsia="Calibri" w:hAnsi="Rockwell" w:cs="Arial"/>
          <w:lang w:val="es-ES_tradnl" w:bidi="ar-SA"/>
        </w:rPr>
        <w:t xml:space="preserve">. A continuación, subida en el funicular desde </w:t>
      </w:r>
      <w:proofErr w:type="spellStart"/>
      <w:r w:rsidRPr="00851D5D">
        <w:rPr>
          <w:rFonts w:ascii="Rockwell" w:eastAsia="Calibri" w:hAnsi="Rockwell" w:cs="Arial"/>
          <w:lang w:val="es-ES_tradnl" w:bidi="ar-SA"/>
        </w:rPr>
        <w:t>Congress</w:t>
      </w:r>
      <w:proofErr w:type="spellEnd"/>
      <w:r w:rsidRPr="00851D5D">
        <w:rPr>
          <w:rFonts w:ascii="Rockwell" w:eastAsia="Calibri" w:hAnsi="Rockwell" w:cs="Arial"/>
          <w:lang w:val="es-ES_tradnl" w:bidi="ar-SA"/>
        </w:rPr>
        <w:t xml:space="preserve"> a la montaña “</w:t>
      </w:r>
      <w:proofErr w:type="spellStart"/>
      <w:r w:rsidRPr="00851D5D">
        <w:rPr>
          <w:rFonts w:ascii="Rockwell" w:eastAsia="Calibri" w:hAnsi="Rockwell" w:cs="Arial"/>
          <w:lang w:val="es-ES_tradnl" w:bidi="ar-SA"/>
        </w:rPr>
        <w:t>Seegrube</w:t>
      </w:r>
      <w:proofErr w:type="spellEnd"/>
      <w:r w:rsidRPr="00851D5D">
        <w:rPr>
          <w:rFonts w:ascii="Rockwell" w:eastAsia="Calibri" w:hAnsi="Rockwell" w:cs="Arial"/>
          <w:lang w:val="es-ES_tradnl" w:bidi="ar-SA"/>
        </w:rPr>
        <w:t xml:space="preserve">”. Alojamiento y </w:t>
      </w:r>
      <w:r w:rsidRPr="00851D5D">
        <w:rPr>
          <w:rFonts w:ascii="Rockwell" w:eastAsia="Calibri" w:hAnsi="Rockwell" w:cs="Arial"/>
          <w:b/>
          <w:bCs/>
          <w:lang w:val="es-ES_tradnl" w:bidi="ar-SA"/>
        </w:rPr>
        <w:t>cena</w:t>
      </w:r>
      <w:r w:rsidRPr="00851D5D">
        <w:rPr>
          <w:rFonts w:ascii="Rockwell" w:eastAsia="Calibri" w:hAnsi="Rockwell" w:cs="Arial"/>
          <w:lang w:val="es-ES_tradnl" w:bidi="ar-SA"/>
        </w:rPr>
        <w:t xml:space="preserve"> en Tirol. Por la noche, opcionalmente podrán asistir a un espectáculo tirolés.</w:t>
      </w:r>
    </w:p>
    <w:p w14:paraId="47BCADC7" w14:textId="77777777" w:rsidR="00537204" w:rsidRPr="00851D5D" w:rsidRDefault="00537204" w:rsidP="00851D5D">
      <w:pPr>
        <w:widowControl/>
        <w:kinsoku w:val="0"/>
        <w:overflowPunct w:val="0"/>
        <w:adjustRightInd w:val="0"/>
        <w:jc w:val="both"/>
        <w:rPr>
          <w:rFonts w:ascii="Rockwell" w:eastAsia="Calibri" w:hAnsi="Rockwell" w:cs="Arial"/>
          <w:lang w:val="es-ES_tradnl" w:bidi="ar-SA"/>
        </w:rPr>
      </w:pPr>
    </w:p>
    <w:p w14:paraId="390A5FF4" w14:textId="77777777" w:rsidR="00537204" w:rsidRPr="00851D5D" w:rsidRDefault="00537204" w:rsidP="00851D5D">
      <w:pPr>
        <w:widowControl/>
        <w:pBdr>
          <w:bottom w:val="single" w:sz="4" w:space="1" w:color="auto"/>
        </w:pBdr>
        <w:kinsoku w:val="0"/>
        <w:overflowPunct w:val="0"/>
        <w:adjustRightInd w:val="0"/>
        <w:jc w:val="both"/>
        <w:rPr>
          <w:rFonts w:ascii="Rockwell" w:eastAsia="Calibri" w:hAnsi="Rockwell" w:cs="Arial"/>
          <w:b/>
          <w:bCs/>
          <w:lang w:val="en-US" w:bidi="ar-SA"/>
        </w:rPr>
      </w:pPr>
      <w:r w:rsidRPr="00851D5D">
        <w:rPr>
          <w:rFonts w:ascii="Rockwell" w:eastAsia="Calibri" w:hAnsi="Rockwell" w:cs="Arial"/>
          <w:b/>
          <w:bCs/>
          <w:lang w:val="en-US" w:bidi="ar-SA"/>
        </w:rPr>
        <w:t xml:space="preserve">Día 16º (V): Tirol / </w:t>
      </w:r>
      <w:proofErr w:type="spellStart"/>
      <w:r w:rsidRPr="00851D5D">
        <w:rPr>
          <w:rFonts w:ascii="Rockwell" w:eastAsia="Calibri" w:hAnsi="Rockwell" w:cs="Arial"/>
          <w:b/>
          <w:bCs/>
          <w:lang w:val="en-US" w:bidi="ar-SA"/>
        </w:rPr>
        <w:t>Schwaz</w:t>
      </w:r>
      <w:proofErr w:type="spellEnd"/>
      <w:r w:rsidRPr="00851D5D">
        <w:rPr>
          <w:rFonts w:ascii="Rockwell" w:eastAsia="Calibri" w:hAnsi="Rockwell" w:cs="Arial"/>
          <w:b/>
          <w:bCs/>
          <w:lang w:val="en-US" w:bidi="ar-SA"/>
        </w:rPr>
        <w:t xml:space="preserve"> / Lago </w:t>
      </w:r>
      <w:proofErr w:type="spellStart"/>
      <w:r w:rsidRPr="00851D5D">
        <w:rPr>
          <w:rFonts w:ascii="Rockwell" w:eastAsia="Calibri" w:hAnsi="Rockwell" w:cs="Arial"/>
          <w:b/>
          <w:bCs/>
          <w:lang w:val="en-US" w:bidi="ar-SA"/>
        </w:rPr>
        <w:t>Achenkirh</w:t>
      </w:r>
      <w:proofErr w:type="spellEnd"/>
      <w:r w:rsidRPr="00851D5D">
        <w:rPr>
          <w:rFonts w:ascii="Rockwell" w:eastAsia="Calibri" w:hAnsi="Rockwell" w:cs="Arial"/>
          <w:b/>
          <w:bCs/>
          <w:lang w:val="en-US" w:bidi="ar-SA"/>
        </w:rPr>
        <w:t xml:space="preserve"> / </w:t>
      </w:r>
      <w:proofErr w:type="spellStart"/>
      <w:r w:rsidRPr="00851D5D">
        <w:rPr>
          <w:rFonts w:ascii="Rockwell" w:eastAsia="Calibri" w:hAnsi="Rockwell" w:cs="Arial"/>
          <w:b/>
          <w:bCs/>
          <w:lang w:val="en-US" w:bidi="ar-SA"/>
        </w:rPr>
        <w:t>Wattens</w:t>
      </w:r>
      <w:proofErr w:type="spellEnd"/>
      <w:r w:rsidRPr="00851D5D">
        <w:rPr>
          <w:rFonts w:ascii="Rockwell" w:eastAsia="Calibri" w:hAnsi="Rockwell" w:cs="Arial"/>
          <w:b/>
          <w:bCs/>
          <w:lang w:val="en-US" w:bidi="ar-SA"/>
        </w:rPr>
        <w:t xml:space="preserve"> (Swarovski) / Tirol</w:t>
      </w:r>
    </w:p>
    <w:p w14:paraId="5E0FEDED" w14:textId="02CF79F7" w:rsidR="00537204" w:rsidRPr="00851D5D" w:rsidRDefault="00537204" w:rsidP="00851D5D">
      <w:pPr>
        <w:widowControl/>
        <w:kinsoku w:val="0"/>
        <w:overflowPunct w:val="0"/>
        <w:adjustRightInd w:val="0"/>
        <w:jc w:val="both"/>
        <w:rPr>
          <w:rFonts w:ascii="Rockwell" w:eastAsia="Calibri" w:hAnsi="Rockwell" w:cs="Arial"/>
          <w:lang w:val="es-ES_tradnl" w:bidi="ar-SA"/>
        </w:rPr>
      </w:pPr>
      <w:r w:rsidRPr="00851D5D">
        <w:rPr>
          <w:rFonts w:ascii="Rockwell" w:eastAsia="Calibri" w:hAnsi="Rockwell" w:cs="Arial"/>
          <w:lang w:val="es-ES_tradnl" w:bidi="ar-SA"/>
        </w:rPr>
        <w:t xml:space="preserve">Desayuno. Salida hacia la ciudad de </w:t>
      </w:r>
      <w:proofErr w:type="spellStart"/>
      <w:r w:rsidRPr="00851D5D">
        <w:rPr>
          <w:rFonts w:ascii="Rockwell" w:eastAsia="Calibri" w:hAnsi="Rockwell" w:cs="Arial"/>
          <w:lang w:val="es-ES_tradnl" w:bidi="ar-SA"/>
        </w:rPr>
        <w:t>Schwaz</w:t>
      </w:r>
      <w:proofErr w:type="spellEnd"/>
      <w:r w:rsidRPr="00851D5D">
        <w:rPr>
          <w:rFonts w:ascii="Rockwell" w:eastAsia="Calibri" w:hAnsi="Rockwell" w:cs="Arial"/>
          <w:lang w:val="es-ES_tradnl" w:bidi="ar-SA"/>
        </w:rPr>
        <w:t xml:space="preserve">. Visita de la ciudad de las minas de plata. Visita al Monasterio Franciscano, con su Iglesia y su </w:t>
      </w:r>
      <w:r w:rsidR="00052B28" w:rsidRPr="00851D5D">
        <w:rPr>
          <w:rFonts w:ascii="Rockwell" w:eastAsia="Calibri" w:hAnsi="Rockwell" w:cs="Arial"/>
          <w:lang w:val="es-ES_tradnl" w:bidi="ar-SA"/>
        </w:rPr>
        <w:t>c</w:t>
      </w:r>
      <w:r w:rsidRPr="00851D5D">
        <w:rPr>
          <w:rFonts w:ascii="Rockwell" w:eastAsia="Calibri" w:hAnsi="Rockwell" w:cs="Arial"/>
          <w:lang w:val="es-ES_tradnl" w:bidi="ar-SA"/>
        </w:rPr>
        <w:t xml:space="preserve">laustro. A continuación, salimos en ruta hacia el lago </w:t>
      </w:r>
      <w:proofErr w:type="spellStart"/>
      <w:r w:rsidRPr="00851D5D">
        <w:rPr>
          <w:rFonts w:ascii="Rockwell" w:eastAsia="Calibri" w:hAnsi="Rockwell" w:cs="Arial"/>
          <w:lang w:val="es-ES_tradnl" w:bidi="ar-SA"/>
        </w:rPr>
        <w:t>Achensee</w:t>
      </w:r>
      <w:proofErr w:type="spellEnd"/>
      <w:r w:rsidRPr="00851D5D">
        <w:rPr>
          <w:rFonts w:ascii="Rockwell" w:eastAsia="Calibri" w:hAnsi="Rockwell" w:cs="Arial"/>
          <w:lang w:val="es-ES_tradnl" w:bidi="ar-SA"/>
        </w:rPr>
        <w:t>, el lago más grande del Tirol</w:t>
      </w:r>
      <w:r w:rsidR="00052B28" w:rsidRPr="00851D5D">
        <w:rPr>
          <w:rFonts w:ascii="Rockwell" w:eastAsia="Calibri" w:hAnsi="Rockwell" w:cs="Arial"/>
          <w:lang w:val="es-ES_tradnl" w:bidi="ar-SA"/>
        </w:rPr>
        <w:t>, donde realizaremos un paseo en barco.</w:t>
      </w:r>
      <w:r w:rsidRPr="00851D5D">
        <w:rPr>
          <w:rFonts w:ascii="Rockwell" w:eastAsia="Calibri" w:hAnsi="Rockwell" w:cs="Arial"/>
          <w:lang w:val="es-ES_tradnl" w:bidi="ar-SA"/>
        </w:rPr>
        <w:t xml:space="preserve"> </w:t>
      </w:r>
      <w:r w:rsidR="00052B28" w:rsidRPr="00851D5D">
        <w:rPr>
          <w:rFonts w:ascii="Rockwell" w:eastAsia="Calibri" w:hAnsi="Rockwell" w:cs="Arial"/>
          <w:b/>
          <w:bCs/>
          <w:lang w:val="es-ES_tradnl" w:bidi="ar-SA"/>
        </w:rPr>
        <w:t>Almuerzo</w:t>
      </w:r>
      <w:r w:rsidR="00052B28" w:rsidRPr="00851D5D">
        <w:rPr>
          <w:rFonts w:ascii="Rockwell" w:eastAsia="Calibri" w:hAnsi="Rockwell" w:cs="Arial"/>
          <w:lang w:val="es-ES_tradnl" w:bidi="ar-SA"/>
        </w:rPr>
        <w:t>. Salida</w:t>
      </w:r>
      <w:r w:rsidRPr="00851D5D">
        <w:rPr>
          <w:rFonts w:ascii="Rockwell" w:eastAsia="Calibri" w:hAnsi="Rockwell" w:cs="Arial"/>
          <w:lang w:val="es-ES_tradnl" w:bidi="ar-SA"/>
        </w:rPr>
        <w:t xml:space="preserve"> hacia </w:t>
      </w:r>
      <w:proofErr w:type="spellStart"/>
      <w:r w:rsidRPr="00851D5D">
        <w:rPr>
          <w:rFonts w:ascii="Rockwell" w:eastAsia="Calibri" w:hAnsi="Rockwell" w:cs="Arial"/>
          <w:lang w:val="es-ES_tradnl" w:bidi="ar-SA"/>
        </w:rPr>
        <w:t>Wattens</w:t>
      </w:r>
      <w:proofErr w:type="spellEnd"/>
      <w:r w:rsidRPr="00851D5D">
        <w:rPr>
          <w:rFonts w:ascii="Rockwell" w:eastAsia="Calibri" w:hAnsi="Rockwell" w:cs="Arial"/>
          <w:lang w:val="es-ES_tradnl" w:bidi="ar-SA"/>
        </w:rPr>
        <w:t xml:space="preserve"> a pocos kilómetros de Innsbruck para conocer el Mundo de cristal de Swarovski, donde se pueden admirar todas las facetas y formas del cristal. Alojamiento y </w:t>
      </w:r>
      <w:r w:rsidRPr="00851D5D">
        <w:rPr>
          <w:rFonts w:ascii="Rockwell" w:eastAsia="Calibri" w:hAnsi="Rockwell" w:cs="Arial"/>
          <w:b/>
          <w:bCs/>
          <w:lang w:val="es-ES_tradnl" w:bidi="ar-SA"/>
        </w:rPr>
        <w:t>cena</w:t>
      </w:r>
      <w:r w:rsidRPr="00851D5D">
        <w:rPr>
          <w:rFonts w:ascii="Rockwell" w:eastAsia="Calibri" w:hAnsi="Rockwell" w:cs="Arial"/>
          <w:lang w:val="es-ES_tradnl" w:bidi="ar-SA"/>
        </w:rPr>
        <w:t xml:space="preserve"> en Tirol.</w:t>
      </w:r>
    </w:p>
    <w:p w14:paraId="7F1A107D" w14:textId="77777777" w:rsidR="00537204" w:rsidRPr="00851D5D" w:rsidRDefault="00537204" w:rsidP="00851D5D">
      <w:pPr>
        <w:widowControl/>
        <w:kinsoku w:val="0"/>
        <w:overflowPunct w:val="0"/>
        <w:adjustRightInd w:val="0"/>
        <w:jc w:val="both"/>
        <w:rPr>
          <w:rFonts w:ascii="Rockwell" w:eastAsia="Calibri" w:hAnsi="Rockwell" w:cs="Arial"/>
          <w:lang w:val="es-ES_tradnl" w:bidi="ar-SA"/>
        </w:rPr>
      </w:pPr>
    </w:p>
    <w:p w14:paraId="24279895" w14:textId="77777777" w:rsidR="00537204" w:rsidRPr="00851D5D" w:rsidRDefault="00537204" w:rsidP="00851D5D">
      <w:pPr>
        <w:widowControl/>
        <w:pBdr>
          <w:bottom w:val="single" w:sz="4" w:space="1" w:color="auto"/>
        </w:pBdr>
        <w:kinsoku w:val="0"/>
        <w:overflowPunct w:val="0"/>
        <w:adjustRightInd w:val="0"/>
        <w:jc w:val="both"/>
        <w:rPr>
          <w:rFonts w:ascii="Rockwell" w:eastAsia="Calibri" w:hAnsi="Rockwell" w:cs="Arial"/>
          <w:b/>
          <w:bCs/>
          <w:lang w:val="es-ES_tradnl" w:bidi="ar-SA"/>
        </w:rPr>
      </w:pPr>
      <w:r w:rsidRPr="00851D5D">
        <w:rPr>
          <w:rFonts w:ascii="Rockwell" w:eastAsia="Calibri" w:hAnsi="Rockwell" w:cs="Arial"/>
          <w:b/>
          <w:bCs/>
          <w:lang w:val="es-ES_tradnl" w:bidi="ar-SA"/>
        </w:rPr>
        <w:t xml:space="preserve">Día 17º (S): Tirol / Excursión al Castillo de </w:t>
      </w:r>
      <w:proofErr w:type="spellStart"/>
      <w:r w:rsidRPr="00851D5D">
        <w:rPr>
          <w:rFonts w:ascii="Rockwell" w:eastAsia="Calibri" w:hAnsi="Rockwell" w:cs="Arial"/>
          <w:b/>
          <w:bCs/>
          <w:lang w:val="es-ES_tradnl" w:bidi="ar-SA"/>
        </w:rPr>
        <w:t>Neuschwanstein</w:t>
      </w:r>
      <w:proofErr w:type="spellEnd"/>
      <w:r w:rsidRPr="00851D5D">
        <w:rPr>
          <w:rFonts w:ascii="Rockwell" w:eastAsia="Calibri" w:hAnsi="Rockwell" w:cs="Arial"/>
          <w:b/>
          <w:bCs/>
          <w:lang w:val="es-ES_tradnl" w:bidi="ar-SA"/>
        </w:rPr>
        <w:t xml:space="preserve"> / Múnich (250 Km)</w:t>
      </w:r>
    </w:p>
    <w:p w14:paraId="1E154CCB" w14:textId="11CAA6E7" w:rsidR="00537204" w:rsidRPr="00851D5D" w:rsidRDefault="00537204" w:rsidP="00851D5D">
      <w:pPr>
        <w:widowControl/>
        <w:kinsoku w:val="0"/>
        <w:overflowPunct w:val="0"/>
        <w:adjustRightInd w:val="0"/>
        <w:jc w:val="both"/>
        <w:rPr>
          <w:rFonts w:ascii="Rockwell" w:eastAsia="Calibri" w:hAnsi="Rockwell" w:cs="Arial"/>
          <w:lang w:val="es-ES_tradnl" w:bidi="ar-SA"/>
        </w:rPr>
      </w:pPr>
      <w:r w:rsidRPr="00851D5D">
        <w:rPr>
          <w:rFonts w:ascii="Rockwell" w:eastAsia="Calibri" w:hAnsi="Rockwell" w:cs="Arial"/>
          <w:lang w:val="es-ES_tradnl" w:bidi="ar-SA"/>
        </w:rPr>
        <w:t xml:space="preserve"> Desayuno y salida en autocar para realizar la visita de uno de los castillos de Baviera más conocidos del mundo</w:t>
      </w:r>
      <w:r w:rsidR="00052B28" w:rsidRPr="00851D5D">
        <w:rPr>
          <w:rFonts w:ascii="Rockwell" w:eastAsia="Calibri" w:hAnsi="Rockwell" w:cs="Arial"/>
          <w:lang w:val="es-ES_tradnl" w:bidi="ar-SA"/>
        </w:rPr>
        <w:t xml:space="preserve">, </w:t>
      </w:r>
      <w:r w:rsidRPr="00851D5D">
        <w:rPr>
          <w:rFonts w:ascii="Rockwell" w:eastAsia="Calibri" w:hAnsi="Rockwell" w:cs="Arial"/>
          <w:lang w:val="es-ES_tradnl" w:bidi="ar-SA"/>
        </w:rPr>
        <w:t>construido durante el reinado de Luis II de Baviera, conocido como el “Rey Loco”, en un paraje espectacular y considerado como el castillo más famoso del mundo, en el que se inspiró Walt Disney para crear su castillo de la Bella Durmiente. (</w:t>
      </w:r>
      <w:r w:rsidRPr="00851D5D">
        <w:rPr>
          <w:rFonts w:ascii="Rockwell" w:eastAsia="Calibri" w:hAnsi="Rockwell" w:cs="Arial"/>
          <w:b/>
          <w:bCs/>
          <w:lang w:val="es-ES_tradnl" w:bidi="ar-SA"/>
        </w:rPr>
        <w:t>Almuerzo incluido en el Paquete Plus P</w:t>
      </w:r>
      <w:r w:rsidRPr="00851D5D">
        <w:rPr>
          <w:rFonts w:ascii="Rockwell" w:eastAsia="Calibri" w:hAnsi="Rockwell" w:cs="Arial"/>
          <w:lang w:val="es-ES_tradnl" w:bidi="ar-SA"/>
        </w:rPr>
        <w:t xml:space="preserve">+). A continuación, salida hacia Múnich. Visita panorámica de la capital de Baviera en la que conoceremos su famosa y concurrida </w:t>
      </w:r>
      <w:proofErr w:type="spellStart"/>
      <w:r w:rsidRPr="00851D5D">
        <w:rPr>
          <w:rFonts w:ascii="Rockwell" w:eastAsia="Calibri" w:hAnsi="Rockwell" w:cs="Arial"/>
          <w:lang w:val="es-ES_tradnl" w:bidi="ar-SA"/>
        </w:rPr>
        <w:t>Marienplatz</w:t>
      </w:r>
      <w:proofErr w:type="spellEnd"/>
      <w:r w:rsidRPr="00851D5D">
        <w:rPr>
          <w:rFonts w:ascii="Rockwell" w:eastAsia="Calibri" w:hAnsi="Rockwell" w:cs="Arial"/>
          <w:lang w:val="es-ES_tradnl" w:bidi="ar-SA"/>
        </w:rPr>
        <w:t xml:space="preserve">, la plaza del Ayuntamiento con su imponente edificio neogótico y su bonito carillón y la </w:t>
      </w:r>
      <w:r w:rsidR="00CC1F24" w:rsidRPr="00851D5D">
        <w:rPr>
          <w:rFonts w:ascii="Rockwell" w:eastAsia="Calibri" w:hAnsi="Rockwell" w:cs="Arial"/>
          <w:lang w:val="es-ES_tradnl" w:bidi="ar-SA"/>
        </w:rPr>
        <w:t>c</w:t>
      </w:r>
      <w:r w:rsidRPr="00851D5D">
        <w:rPr>
          <w:rFonts w:ascii="Rockwell" w:eastAsia="Calibri" w:hAnsi="Rockwell" w:cs="Arial"/>
          <w:lang w:val="es-ES_tradnl" w:bidi="ar-SA"/>
        </w:rPr>
        <w:t>atedral entre otros puntos de interés. Alojamiento.</w:t>
      </w:r>
    </w:p>
    <w:p w14:paraId="2C54E610" w14:textId="77777777" w:rsidR="00AD7FC1" w:rsidRPr="00851D5D" w:rsidRDefault="00AD7FC1" w:rsidP="00851D5D">
      <w:pPr>
        <w:widowControl/>
        <w:kinsoku w:val="0"/>
        <w:overflowPunct w:val="0"/>
        <w:adjustRightInd w:val="0"/>
        <w:jc w:val="both"/>
        <w:rPr>
          <w:rFonts w:ascii="Rockwell" w:eastAsia="Calibri" w:hAnsi="Rockwell" w:cs="Arial"/>
          <w:lang w:val="es-ES_tradnl" w:bidi="ar-SA"/>
        </w:rPr>
      </w:pPr>
    </w:p>
    <w:p w14:paraId="322FD838" w14:textId="77777777" w:rsidR="00537204" w:rsidRPr="00851D5D" w:rsidRDefault="00537204" w:rsidP="00851D5D">
      <w:pPr>
        <w:widowControl/>
        <w:pBdr>
          <w:bottom w:val="single" w:sz="4" w:space="1" w:color="auto"/>
        </w:pBdr>
        <w:kinsoku w:val="0"/>
        <w:overflowPunct w:val="0"/>
        <w:adjustRightInd w:val="0"/>
        <w:jc w:val="both"/>
        <w:rPr>
          <w:rFonts w:ascii="Rockwell" w:eastAsia="Calibri" w:hAnsi="Rockwell" w:cs="Arial"/>
          <w:b/>
          <w:bCs/>
          <w:lang w:val="es-ES_tradnl" w:bidi="ar-SA"/>
        </w:rPr>
      </w:pPr>
      <w:r w:rsidRPr="00851D5D">
        <w:rPr>
          <w:rFonts w:ascii="Rockwell" w:eastAsia="Calibri" w:hAnsi="Rockwell" w:cs="Arial"/>
          <w:b/>
          <w:bCs/>
          <w:lang w:val="es-ES_tradnl" w:bidi="ar-SA"/>
        </w:rPr>
        <w:t>Día 18º (D): Múnich</w:t>
      </w:r>
    </w:p>
    <w:p w14:paraId="7086B954" w14:textId="77777777" w:rsidR="00537204" w:rsidRPr="00851D5D" w:rsidRDefault="00537204" w:rsidP="00851D5D">
      <w:pPr>
        <w:widowControl/>
        <w:kinsoku w:val="0"/>
        <w:overflowPunct w:val="0"/>
        <w:adjustRightInd w:val="0"/>
        <w:jc w:val="both"/>
        <w:rPr>
          <w:rFonts w:ascii="Rockwell" w:eastAsia="Calibri" w:hAnsi="Rockwell" w:cs="Arial"/>
          <w:lang w:val="es-ES_tradnl" w:bidi="ar-SA"/>
        </w:rPr>
      </w:pPr>
      <w:r w:rsidRPr="00851D5D">
        <w:rPr>
          <w:rFonts w:ascii="Rockwell" w:eastAsia="Calibri" w:hAnsi="Rockwell" w:cs="Arial"/>
          <w:lang w:val="es-ES_tradnl" w:bidi="ar-SA"/>
        </w:rPr>
        <w:t>Desayuno y a la hora oportuna traslado al aeropuerto de Múnich. Fin de viaje y de nuestros servicios.</w:t>
      </w:r>
    </w:p>
    <w:p w14:paraId="4ABB06D3" w14:textId="00E4A95F" w:rsidR="00F64167" w:rsidRDefault="00F64167" w:rsidP="00851D5D">
      <w:pPr>
        <w:widowControl/>
        <w:kinsoku w:val="0"/>
        <w:overflowPunct w:val="0"/>
        <w:adjustRightInd w:val="0"/>
        <w:jc w:val="both"/>
        <w:rPr>
          <w:rFonts w:ascii="Rockwell" w:eastAsia="Calibri" w:hAnsi="Rockwell" w:cs="Arial"/>
          <w:lang w:val="es-ES_tradnl" w:bidi="ar-SA"/>
        </w:rPr>
      </w:pPr>
    </w:p>
    <w:p w14:paraId="5F4251C4" w14:textId="77777777" w:rsidR="00851D5D" w:rsidRDefault="00851D5D" w:rsidP="00851D5D">
      <w:pPr>
        <w:widowControl/>
        <w:kinsoku w:val="0"/>
        <w:overflowPunct w:val="0"/>
        <w:adjustRightInd w:val="0"/>
        <w:jc w:val="both"/>
        <w:rPr>
          <w:rFonts w:ascii="Rockwell" w:eastAsia="Calibri" w:hAnsi="Rockwell" w:cs="Arial"/>
          <w:lang w:val="es-ES_tradnl" w:bidi="ar-SA"/>
        </w:rPr>
      </w:pPr>
    </w:p>
    <w:tbl>
      <w:tblPr>
        <w:tblStyle w:val="Tablaconcuadrcula"/>
        <w:tblW w:w="0" w:type="auto"/>
        <w:tblLook w:val="04A0" w:firstRow="1" w:lastRow="0" w:firstColumn="1" w:lastColumn="0" w:noHBand="0" w:noVBand="1"/>
      </w:tblPr>
      <w:tblGrid>
        <w:gridCol w:w="2676"/>
        <w:gridCol w:w="8064"/>
      </w:tblGrid>
      <w:tr w:rsidR="00B36F4A" w14:paraId="10E97EE6" w14:textId="77777777" w:rsidTr="00B36F4A">
        <w:tc>
          <w:tcPr>
            <w:tcW w:w="10740" w:type="dxa"/>
            <w:gridSpan w:val="2"/>
          </w:tcPr>
          <w:p w14:paraId="6BCF75DD" w14:textId="52DECDFD" w:rsidR="00B36F4A" w:rsidRPr="00851D5D" w:rsidRDefault="00B36F4A" w:rsidP="00851D5D">
            <w:pPr>
              <w:widowControl/>
              <w:kinsoku w:val="0"/>
              <w:overflowPunct w:val="0"/>
              <w:adjustRightInd w:val="0"/>
              <w:jc w:val="center"/>
              <w:rPr>
                <w:rFonts w:ascii="Rockwell" w:eastAsia="Calibri" w:hAnsi="Rockwell" w:cs="Arial"/>
                <w:b/>
                <w:bCs/>
                <w:lang w:val="es-ES_tradnl" w:bidi="ar-SA"/>
              </w:rPr>
            </w:pPr>
            <w:r w:rsidRPr="00851D5D">
              <w:rPr>
                <w:rFonts w:ascii="Rockwell" w:eastAsia="Calibri" w:hAnsi="Rockwell" w:cs="Arial"/>
                <w:b/>
                <w:bCs/>
                <w:lang w:val="es-ES_tradnl" w:bidi="ar-SA"/>
              </w:rPr>
              <w:t>Hoteles previstos o similares</w:t>
            </w:r>
          </w:p>
        </w:tc>
      </w:tr>
      <w:tr w:rsidR="00B36F4A" w14:paraId="64B1B8D6" w14:textId="77777777" w:rsidTr="00B36F4A">
        <w:tc>
          <w:tcPr>
            <w:tcW w:w="2676" w:type="dxa"/>
          </w:tcPr>
          <w:p w14:paraId="68B5E856" w14:textId="61AABDC9" w:rsidR="00B36F4A" w:rsidRDefault="00B36F4A" w:rsidP="00851D5D">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8064" w:type="dxa"/>
          </w:tcPr>
          <w:p w14:paraId="259F2095" w14:textId="52684DAF" w:rsidR="00B36F4A" w:rsidRDefault="00B36F4A" w:rsidP="00851D5D">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única 3*/4*</w:t>
            </w:r>
          </w:p>
        </w:tc>
      </w:tr>
      <w:tr w:rsidR="00B36F4A" w:rsidRPr="00CE457E" w14:paraId="7966F5DF" w14:textId="77777777" w:rsidTr="00B36F4A">
        <w:trPr>
          <w:trHeight w:val="300"/>
        </w:trPr>
        <w:tc>
          <w:tcPr>
            <w:tcW w:w="2676" w:type="dxa"/>
            <w:noWrap/>
            <w:hideMark/>
          </w:tcPr>
          <w:p w14:paraId="01C07A09" w14:textId="77777777" w:rsidR="00B36F4A" w:rsidRPr="006306B7" w:rsidRDefault="00B36F4A" w:rsidP="00B36F4A">
            <w:pPr>
              <w:widowControl/>
              <w:autoSpaceDE/>
              <w:autoSpaceDN/>
              <w:jc w:val="center"/>
              <w:rPr>
                <w:rFonts w:ascii="Rockwell" w:eastAsia="Times New Roman" w:hAnsi="Rockwell" w:cs="Calibri"/>
                <w:color w:val="00B050"/>
                <w:lang w:bidi="ar-SA"/>
              </w:rPr>
            </w:pPr>
            <w:r w:rsidRPr="006306B7">
              <w:rPr>
                <w:rFonts w:ascii="Rockwell" w:eastAsia="Times New Roman" w:hAnsi="Rockwell" w:cs="Calibri"/>
                <w:color w:val="00B050"/>
                <w:lang w:bidi="ar-SA"/>
              </w:rPr>
              <w:t>FRANKFURT</w:t>
            </w:r>
          </w:p>
        </w:tc>
        <w:tc>
          <w:tcPr>
            <w:tcW w:w="8064" w:type="dxa"/>
            <w:noWrap/>
            <w:hideMark/>
          </w:tcPr>
          <w:p w14:paraId="501664E4" w14:textId="77777777" w:rsidR="00B36F4A" w:rsidRPr="006306B7" w:rsidRDefault="00B36F4A" w:rsidP="00B36F4A">
            <w:pPr>
              <w:widowControl/>
              <w:autoSpaceDE/>
              <w:autoSpaceDN/>
              <w:jc w:val="center"/>
              <w:rPr>
                <w:rFonts w:ascii="Rockwell" w:eastAsia="Times New Roman" w:hAnsi="Rockwell" w:cs="Calibri"/>
                <w:color w:val="00B050"/>
                <w:lang w:val="en-US" w:bidi="ar-SA"/>
              </w:rPr>
            </w:pPr>
            <w:r w:rsidRPr="006306B7">
              <w:rPr>
                <w:rFonts w:ascii="Rockwell" w:eastAsia="Times New Roman" w:hAnsi="Rockwell" w:cs="Calibri"/>
                <w:color w:val="00B050"/>
                <w:lang w:val="en-US" w:bidi="ar-SA"/>
              </w:rPr>
              <w:t>TRYP FRANKFURT / NOVOTEL CITY FRANKFURT</w:t>
            </w:r>
          </w:p>
        </w:tc>
      </w:tr>
      <w:tr w:rsidR="00B36F4A" w:rsidRPr="00B36F4A" w14:paraId="6609959B" w14:textId="77777777" w:rsidTr="00B36F4A">
        <w:trPr>
          <w:trHeight w:val="300"/>
        </w:trPr>
        <w:tc>
          <w:tcPr>
            <w:tcW w:w="2676" w:type="dxa"/>
            <w:noWrap/>
            <w:hideMark/>
          </w:tcPr>
          <w:p w14:paraId="7DF37640" w14:textId="77777777" w:rsidR="00B36F4A" w:rsidRPr="006306B7" w:rsidRDefault="00B36F4A" w:rsidP="00B36F4A">
            <w:pPr>
              <w:widowControl/>
              <w:autoSpaceDE/>
              <w:autoSpaceDN/>
              <w:jc w:val="center"/>
              <w:rPr>
                <w:rFonts w:ascii="Rockwell" w:eastAsia="Times New Roman" w:hAnsi="Rockwell" w:cs="Calibri"/>
                <w:color w:val="00B050"/>
                <w:lang w:bidi="ar-SA"/>
              </w:rPr>
            </w:pPr>
            <w:r w:rsidRPr="006306B7">
              <w:rPr>
                <w:rFonts w:ascii="Rockwell" w:eastAsia="Times New Roman" w:hAnsi="Rockwell" w:cs="Calibri"/>
                <w:color w:val="00B050"/>
                <w:lang w:bidi="ar-SA"/>
              </w:rPr>
              <w:t>BERLIN</w:t>
            </w:r>
          </w:p>
        </w:tc>
        <w:tc>
          <w:tcPr>
            <w:tcW w:w="8064" w:type="dxa"/>
            <w:noWrap/>
            <w:hideMark/>
          </w:tcPr>
          <w:p w14:paraId="000C7A67" w14:textId="6925C347" w:rsidR="00B36F4A" w:rsidRPr="006306B7" w:rsidRDefault="00B36F4A" w:rsidP="00B36F4A">
            <w:pPr>
              <w:widowControl/>
              <w:autoSpaceDE/>
              <w:autoSpaceDN/>
              <w:jc w:val="center"/>
              <w:rPr>
                <w:rFonts w:ascii="Rockwell" w:eastAsia="Times New Roman" w:hAnsi="Rockwell" w:cs="Calibri"/>
                <w:color w:val="00B050"/>
                <w:lang w:bidi="ar-SA"/>
              </w:rPr>
            </w:pPr>
            <w:r w:rsidRPr="006306B7">
              <w:rPr>
                <w:rFonts w:ascii="Rockwell" w:eastAsia="Times New Roman" w:hAnsi="Rockwell" w:cs="Calibri"/>
                <w:color w:val="00B050"/>
                <w:lang w:bidi="ar-SA"/>
              </w:rPr>
              <w:t>CITY BERLIN EAST</w:t>
            </w:r>
          </w:p>
        </w:tc>
      </w:tr>
      <w:tr w:rsidR="00B36F4A" w:rsidRPr="00B36F4A" w14:paraId="245632FC" w14:textId="77777777" w:rsidTr="00B36F4A">
        <w:trPr>
          <w:trHeight w:val="300"/>
        </w:trPr>
        <w:tc>
          <w:tcPr>
            <w:tcW w:w="2676" w:type="dxa"/>
            <w:noWrap/>
            <w:hideMark/>
          </w:tcPr>
          <w:p w14:paraId="18BD4BEE" w14:textId="77777777" w:rsidR="00B36F4A" w:rsidRPr="006306B7" w:rsidRDefault="00B36F4A" w:rsidP="00B36F4A">
            <w:pPr>
              <w:widowControl/>
              <w:autoSpaceDE/>
              <w:autoSpaceDN/>
              <w:jc w:val="center"/>
              <w:rPr>
                <w:rFonts w:ascii="Rockwell" w:eastAsia="Times New Roman" w:hAnsi="Rockwell" w:cs="Calibri"/>
                <w:color w:val="00B050"/>
                <w:lang w:bidi="ar-SA"/>
              </w:rPr>
            </w:pPr>
            <w:r w:rsidRPr="006306B7">
              <w:rPr>
                <w:rFonts w:ascii="Rockwell" w:eastAsia="Times New Roman" w:hAnsi="Rockwell" w:cs="Calibri"/>
                <w:color w:val="00B050"/>
                <w:lang w:bidi="ar-SA"/>
              </w:rPr>
              <w:t>PRAGA</w:t>
            </w:r>
          </w:p>
        </w:tc>
        <w:tc>
          <w:tcPr>
            <w:tcW w:w="8064" w:type="dxa"/>
            <w:noWrap/>
            <w:hideMark/>
          </w:tcPr>
          <w:p w14:paraId="31169D2A" w14:textId="68C16F28" w:rsidR="00B36F4A" w:rsidRPr="006306B7" w:rsidRDefault="00B36F4A" w:rsidP="00B36F4A">
            <w:pPr>
              <w:widowControl/>
              <w:autoSpaceDE/>
              <w:autoSpaceDN/>
              <w:jc w:val="center"/>
              <w:rPr>
                <w:rFonts w:ascii="Rockwell" w:eastAsia="Times New Roman" w:hAnsi="Rockwell" w:cs="Calibri"/>
                <w:color w:val="00B050"/>
                <w:lang w:bidi="ar-SA"/>
              </w:rPr>
            </w:pPr>
            <w:r w:rsidRPr="006306B7">
              <w:rPr>
                <w:rFonts w:ascii="Rockwell" w:eastAsia="Times New Roman" w:hAnsi="Rockwell" w:cs="Calibri"/>
                <w:color w:val="00B050"/>
                <w:lang w:bidi="ar-SA"/>
              </w:rPr>
              <w:t>PANORAMA</w:t>
            </w:r>
          </w:p>
        </w:tc>
      </w:tr>
      <w:tr w:rsidR="00B36F4A" w:rsidRPr="00CE457E" w14:paraId="10799C39" w14:textId="77777777" w:rsidTr="00B36F4A">
        <w:trPr>
          <w:trHeight w:val="300"/>
        </w:trPr>
        <w:tc>
          <w:tcPr>
            <w:tcW w:w="2676" w:type="dxa"/>
            <w:noWrap/>
            <w:hideMark/>
          </w:tcPr>
          <w:p w14:paraId="19EEBCE6" w14:textId="77777777" w:rsidR="00B36F4A" w:rsidRPr="006306B7" w:rsidRDefault="00B36F4A" w:rsidP="00B36F4A">
            <w:pPr>
              <w:widowControl/>
              <w:autoSpaceDE/>
              <w:autoSpaceDN/>
              <w:jc w:val="center"/>
              <w:rPr>
                <w:rFonts w:ascii="Rockwell" w:eastAsia="Times New Roman" w:hAnsi="Rockwell" w:cs="Calibri"/>
                <w:color w:val="00B050"/>
                <w:lang w:bidi="ar-SA"/>
              </w:rPr>
            </w:pPr>
            <w:r w:rsidRPr="006306B7">
              <w:rPr>
                <w:rFonts w:ascii="Rockwell" w:eastAsia="Times New Roman" w:hAnsi="Rockwell" w:cs="Calibri"/>
                <w:color w:val="00B050"/>
                <w:lang w:bidi="ar-SA"/>
              </w:rPr>
              <w:t>BUDAPEST</w:t>
            </w:r>
          </w:p>
        </w:tc>
        <w:tc>
          <w:tcPr>
            <w:tcW w:w="8064" w:type="dxa"/>
            <w:noWrap/>
            <w:hideMark/>
          </w:tcPr>
          <w:p w14:paraId="76D184BD" w14:textId="77777777" w:rsidR="00B36F4A" w:rsidRPr="006306B7" w:rsidRDefault="00B36F4A" w:rsidP="00B36F4A">
            <w:pPr>
              <w:widowControl/>
              <w:autoSpaceDE/>
              <w:autoSpaceDN/>
              <w:jc w:val="center"/>
              <w:rPr>
                <w:rFonts w:ascii="Rockwell" w:eastAsia="Times New Roman" w:hAnsi="Rockwell" w:cs="Calibri"/>
                <w:color w:val="00B050"/>
                <w:lang w:val="en-US" w:bidi="ar-SA"/>
              </w:rPr>
            </w:pPr>
            <w:r w:rsidRPr="006306B7">
              <w:rPr>
                <w:rFonts w:ascii="Rockwell" w:eastAsia="Times New Roman" w:hAnsi="Rockwell" w:cs="Calibri"/>
                <w:color w:val="00B050"/>
                <w:lang w:val="en-US" w:bidi="ar-SA"/>
              </w:rPr>
              <w:t>IBIS HEROES SQUARE / IBIS STYLES CITY WEST</w:t>
            </w:r>
          </w:p>
        </w:tc>
      </w:tr>
      <w:tr w:rsidR="00B36F4A" w:rsidRPr="00B36F4A" w14:paraId="309C5BAA" w14:textId="77777777" w:rsidTr="00B36F4A">
        <w:trPr>
          <w:trHeight w:val="300"/>
        </w:trPr>
        <w:tc>
          <w:tcPr>
            <w:tcW w:w="2676" w:type="dxa"/>
            <w:noWrap/>
            <w:hideMark/>
          </w:tcPr>
          <w:p w14:paraId="246B03BC" w14:textId="77777777" w:rsidR="00B36F4A" w:rsidRPr="006306B7" w:rsidRDefault="00B36F4A" w:rsidP="00B36F4A">
            <w:pPr>
              <w:widowControl/>
              <w:autoSpaceDE/>
              <w:autoSpaceDN/>
              <w:jc w:val="center"/>
              <w:rPr>
                <w:rFonts w:ascii="Rockwell" w:eastAsia="Times New Roman" w:hAnsi="Rockwell" w:cs="Calibri"/>
                <w:color w:val="00B050"/>
                <w:lang w:bidi="ar-SA"/>
              </w:rPr>
            </w:pPr>
            <w:r w:rsidRPr="006306B7">
              <w:rPr>
                <w:rFonts w:ascii="Rockwell" w:eastAsia="Times New Roman" w:hAnsi="Rockwell" w:cs="Calibri"/>
                <w:color w:val="00B050"/>
                <w:lang w:bidi="ar-SA"/>
              </w:rPr>
              <w:t>VIENA</w:t>
            </w:r>
          </w:p>
        </w:tc>
        <w:tc>
          <w:tcPr>
            <w:tcW w:w="8064" w:type="dxa"/>
            <w:noWrap/>
            <w:hideMark/>
          </w:tcPr>
          <w:p w14:paraId="387B12A6" w14:textId="77777777" w:rsidR="00B36F4A" w:rsidRPr="006306B7" w:rsidRDefault="00B36F4A" w:rsidP="00B36F4A">
            <w:pPr>
              <w:widowControl/>
              <w:autoSpaceDE/>
              <w:autoSpaceDN/>
              <w:jc w:val="center"/>
              <w:rPr>
                <w:rFonts w:ascii="Rockwell" w:eastAsia="Times New Roman" w:hAnsi="Rockwell" w:cs="Calibri"/>
                <w:color w:val="00B050"/>
                <w:lang w:bidi="ar-SA"/>
              </w:rPr>
            </w:pPr>
            <w:r w:rsidRPr="006306B7">
              <w:rPr>
                <w:rFonts w:ascii="Rockwell" w:eastAsia="Times New Roman" w:hAnsi="Rockwell" w:cs="Calibri"/>
                <w:color w:val="00B050"/>
                <w:lang w:bidi="ar-SA"/>
              </w:rPr>
              <w:t>LEONARDO VIENNA SCHONNBRUNN</w:t>
            </w:r>
          </w:p>
        </w:tc>
      </w:tr>
      <w:tr w:rsidR="00B36F4A" w:rsidRPr="00B36F4A" w14:paraId="29990B95" w14:textId="77777777" w:rsidTr="00B36F4A">
        <w:trPr>
          <w:trHeight w:val="300"/>
        </w:trPr>
        <w:tc>
          <w:tcPr>
            <w:tcW w:w="2676" w:type="dxa"/>
            <w:noWrap/>
            <w:hideMark/>
          </w:tcPr>
          <w:p w14:paraId="797548E5" w14:textId="77777777" w:rsidR="00B36F4A" w:rsidRPr="006306B7" w:rsidRDefault="00B36F4A" w:rsidP="00B36F4A">
            <w:pPr>
              <w:widowControl/>
              <w:autoSpaceDE/>
              <w:autoSpaceDN/>
              <w:jc w:val="center"/>
              <w:rPr>
                <w:rFonts w:ascii="Rockwell" w:eastAsia="Times New Roman" w:hAnsi="Rockwell" w:cs="Calibri"/>
                <w:color w:val="00B050"/>
                <w:lang w:bidi="ar-SA"/>
              </w:rPr>
            </w:pPr>
            <w:r w:rsidRPr="006306B7">
              <w:rPr>
                <w:rFonts w:ascii="Rockwell" w:eastAsia="Times New Roman" w:hAnsi="Rockwell" w:cs="Calibri"/>
                <w:color w:val="00B050"/>
                <w:lang w:bidi="ar-SA"/>
              </w:rPr>
              <w:t>SALZBURGO</w:t>
            </w:r>
          </w:p>
        </w:tc>
        <w:tc>
          <w:tcPr>
            <w:tcW w:w="8064" w:type="dxa"/>
            <w:noWrap/>
            <w:hideMark/>
          </w:tcPr>
          <w:p w14:paraId="237A659D" w14:textId="77777777" w:rsidR="00B36F4A" w:rsidRPr="006306B7" w:rsidRDefault="00B36F4A" w:rsidP="00B36F4A">
            <w:pPr>
              <w:widowControl/>
              <w:autoSpaceDE/>
              <w:autoSpaceDN/>
              <w:jc w:val="center"/>
              <w:rPr>
                <w:rFonts w:ascii="Rockwell" w:eastAsia="Times New Roman" w:hAnsi="Rockwell" w:cs="Calibri"/>
                <w:color w:val="00B050"/>
                <w:lang w:bidi="ar-SA"/>
              </w:rPr>
            </w:pPr>
            <w:r w:rsidRPr="006306B7">
              <w:rPr>
                <w:rFonts w:ascii="Rockwell" w:eastAsia="Times New Roman" w:hAnsi="Rockwell" w:cs="Calibri"/>
                <w:color w:val="00B050"/>
                <w:lang w:bidi="ar-SA"/>
              </w:rPr>
              <w:t>FOURSIDE HOTEL SALZBURG</w:t>
            </w:r>
          </w:p>
        </w:tc>
      </w:tr>
      <w:tr w:rsidR="00B36F4A" w:rsidRPr="00B36F4A" w14:paraId="62B74404" w14:textId="77777777" w:rsidTr="00B36F4A">
        <w:trPr>
          <w:trHeight w:val="300"/>
        </w:trPr>
        <w:tc>
          <w:tcPr>
            <w:tcW w:w="2676" w:type="dxa"/>
            <w:noWrap/>
            <w:hideMark/>
          </w:tcPr>
          <w:p w14:paraId="6F5E1AE8" w14:textId="77777777" w:rsidR="00B36F4A" w:rsidRPr="006306B7" w:rsidRDefault="00B36F4A" w:rsidP="00B36F4A">
            <w:pPr>
              <w:widowControl/>
              <w:autoSpaceDE/>
              <w:autoSpaceDN/>
              <w:jc w:val="center"/>
              <w:rPr>
                <w:rFonts w:ascii="Rockwell" w:eastAsia="Times New Roman" w:hAnsi="Rockwell" w:cs="Calibri"/>
                <w:color w:val="00B050"/>
                <w:lang w:bidi="ar-SA"/>
              </w:rPr>
            </w:pPr>
            <w:r w:rsidRPr="006306B7">
              <w:rPr>
                <w:rFonts w:ascii="Rockwell" w:eastAsia="Times New Roman" w:hAnsi="Rockwell" w:cs="Calibri"/>
                <w:color w:val="00B050"/>
                <w:lang w:bidi="ar-SA"/>
              </w:rPr>
              <w:t>TIROL</w:t>
            </w:r>
          </w:p>
        </w:tc>
        <w:tc>
          <w:tcPr>
            <w:tcW w:w="8064" w:type="dxa"/>
            <w:noWrap/>
            <w:hideMark/>
          </w:tcPr>
          <w:p w14:paraId="083B36F0" w14:textId="77777777" w:rsidR="00B36F4A" w:rsidRPr="006306B7" w:rsidRDefault="00B36F4A" w:rsidP="00B36F4A">
            <w:pPr>
              <w:widowControl/>
              <w:autoSpaceDE/>
              <w:autoSpaceDN/>
              <w:jc w:val="center"/>
              <w:rPr>
                <w:rFonts w:ascii="Rockwell" w:eastAsia="Times New Roman" w:hAnsi="Rockwell" w:cs="Calibri"/>
                <w:color w:val="00B050"/>
                <w:lang w:bidi="ar-SA"/>
              </w:rPr>
            </w:pPr>
            <w:r w:rsidRPr="006306B7">
              <w:rPr>
                <w:rFonts w:ascii="Rockwell" w:eastAsia="Times New Roman" w:hAnsi="Rockwell" w:cs="Calibri"/>
                <w:color w:val="00B050"/>
                <w:lang w:bidi="ar-SA"/>
              </w:rPr>
              <w:t>SCHWARZER ADLER / KRONE</w:t>
            </w:r>
          </w:p>
        </w:tc>
      </w:tr>
      <w:tr w:rsidR="00B36F4A" w:rsidRPr="00CE457E" w14:paraId="04290A5A" w14:textId="77777777" w:rsidTr="00B36F4A">
        <w:trPr>
          <w:trHeight w:val="300"/>
        </w:trPr>
        <w:tc>
          <w:tcPr>
            <w:tcW w:w="2676" w:type="dxa"/>
            <w:noWrap/>
            <w:hideMark/>
          </w:tcPr>
          <w:p w14:paraId="2BB93B73" w14:textId="77777777" w:rsidR="00B36F4A" w:rsidRPr="006306B7" w:rsidRDefault="00B36F4A" w:rsidP="00B36F4A">
            <w:pPr>
              <w:widowControl/>
              <w:autoSpaceDE/>
              <w:autoSpaceDN/>
              <w:jc w:val="center"/>
              <w:rPr>
                <w:rFonts w:ascii="Rockwell" w:eastAsia="Times New Roman" w:hAnsi="Rockwell" w:cs="Calibri"/>
                <w:color w:val="00B050"/>
                <w:lang w:bidi="ar-SA"/>
              </w:rPr>
            </w:pPr>
            <w:r w:rsidRPr="006306B7">
              <w:rPr>
                <w:rFonts w:ascii="Rockwell" w:eastAsia="Times New Roman" w:hAnsi="Rockwell" w:cs="Calibri"/>
                <w:color w:val="00B050"/>
                <w:lang w:bidi="ar-SA"/>
              </w:rPr>
              <w:t>MUNICH</w:t>
            </w:r>
          </w:p>
        </w:tc>
        <w:tc>
          <w:tcPr>
            <w:tcW w:w="8064" w:type="dxa"/>
            <w:noWrap/>
            <w:hideMark/>
          </w:tcPr>
          <w:p w14:paraId="7C2A7720" w14:textId="77777777" w:rsidR="00B36F4A" w:rsidRPr="006306B7" w:rsidRDefault="00B36F4A" w:rsidP="00B36F4A">
            <w:pPr>
              <w:widowControl/>
              <w:autoSpaceDE/>
              <w:autoSpaceDN/>
              <w:jc w:val="center"/>
              <w:rPr>
                <w:rFonts w:ascii="Rockwell" w:eastAsia="Times New Roman" w:hAnsi="Rockwell" w:cs="Calibri"/>
                <w:color w:val="00B050"/>
                <w:lang w:val="en-US" w:bidi="ar-SA"/>
              </w:rPr>
            </w:pPr>
            <w:r w:rsidRPr="006306B7">
              <w:rPr>
                <w:rFonts w:ascii="Rockwell" w:eastAsia="Times New Roman" w:hAnsi="Rockwell" w:cs="Calibri"/>
                <w:color w:val="00B050"/>
                <w:lang w:val="en-US" w:bidi="ar-SA"/>
              </w:rPr>
              <w:t>NH MÜNCHEN MESSE / FERINGAPARK HOTEL</w:t>
            </w:r>
          </w:p>
        </w:tc>
      </w:tr>
    </w:tbl>
    <w:p w14:paraId="44843914" w14:textId="77777777" w:rsidR="00851D5D" w:rsidRPr="00B36F4A" w:rsidRDefault="00851D5D" w:rsidP="00851D5D">
      <w:pPr>
        <w:widowControl/>
        <w:kinsoku w:val="0"/>
        <w:overflowPunct w:val="0"/>
        <w:adjustRightInd w:val="0"/>
        <w:jc w:val="both"/>
        <w:rPr>
          <w:rFonts w:ascii="Rockwell" w:eastAsia="Calibri" w:hAnsi="Rockwell" w:cs="Arial"/>
          <w:lang w:val="en-US" w:bidi="ar-SA"/>
        </w:rPr>
      </w:pPr>
    </w:p>
    <w:p w14:paraId="0207EFBE" w14:textId="0584EE0B" w:rsidR="00FB7960" w:rsidRPr="00851D5D" w:rsidRDefault="00FB7960" w:rsidP="00851D5D">
      <w:pPr>
        <w:jc w:val="both"/>
        <w:rPr>
          <w:rFonts w:ascii="Rockwell" w:eastAsia="Calibri" w:hAnsi="Rockwell" w:cs="Arial"/>
          <w:lang w:val="en-US" w:bidi="ar-SA"/>
        </w:rPr>
      </w:pPr>
    </w:p>
    <w:p w14:paraId="57ACE14E" w14:textId="1E4C5ED8" w:rsidR="00FB7960" w:rsidRPr="00851D5D" w:rsidRDefault="00FB7960" w:rsidP="00851D5D">
      <w:pPr>
        <w:jc w:val="both"/>
        <w:rPr>
          <w:rFonts w:ascii="Rockwell" w:eastAsia="Calibri" w:hAnsi="Rockwell" w:cs="Arial"/>
          <w:lang w:val="en-US" w:bidi="ar-SA"/>
        </w:rPr>
      </w:pPr>
    </w:p>
    <w:p w14:paraId="72DF5623" w14:textId="7CF87C77" w:rsidR="00FB7960" w:rsidRPr="00851D5D" w:rsidRDefault="00FB7960" w:rsidP="00851D5D">
      <w:pPr>
        <w:jc w:val="both"/>
        <w:rPr>
          <w:rFonts w:ascii="Rockwell" w:eastAsia="Calibri" w:hAnsi="Rockwell" w:cs="Arial"/>
          <w:lang w:val="en-US" w:bidi="ar-SA"/>
        </w:rPr>
      </w:pPr>
    </w:p>
    <w:p w14:paraId="63CBD5E4" w14:textId="1DD984FD" w:rsidR="00FB7960" w:rsidRPr="00851D5D" w:rsidRDefault="00FB7960" w:rsidP="00851D5D">
      <w:pPr>
        <w:jc w:val="both"/>
        <w:rPr>
          <w:rFonts w:ascii="Rockwell" w:eastAsia="Calibri" w:hAnsi="Rockwell" w:cs="Arial"/>
          <w:lang w:val="en-US" w:bidi="ar-SA"/>
        </w:rPr>
      </w:pPr>
    </w:p>
    <w:p w14:paraId="3CCFACBC" w14:textId="06228570" w:rsidR="00FB7960" w:rsidRPr="00851D5D" w:rsidRDefault="00FB7960" w:rsidP="00851D5D">
      <w:pPr>
        <w:jc w:val="both"/>
        <w:rPr>
          <w:rFonts w:ascii="Rockwell" w:eastAsia="Calibri" w:hAnsi="Rockwell" w:cs="Arial"/>
          <w:lang w:val="en-US" w:bidi="ar-SA"/>
        </w:rPr>
      </w:pPr>
    </w:p>
    <w:p w14:paraId="7565C4B2" w14:textId="5C37C48B" w:rsidR="00FB7960" w:rsidRPr="00851D5D" w:rsidRDefault="00FB7960" w:rsidP="00851D5D">
      <w:pPr>
        <w:jc w:val="both"/>
        <w:rPr>
          <w:rFonts w:ascii="Rockwell" w:eastAsia="Calibri" w:hAnsi="Rockwell" w:cs="Arial"/>
          <w:lang w:val="en-US" w:bidi="ar-SA"/>
        </w:rPr>
      </w:pPr>
    </w:p>
    <w:p w14:paraId="627BE747" w14:textId="46648661" w:rsidR="00FB7960" w:rsidRPr="00B36F4A" w:rsidRDefault="00FB7960" w:rsidP="00851D5D">
      <w:pPr>
        <w:jc w:val="both"/>
        <w:rPr>
          <w:rFonts w:ascii="Rockwell" w:eastAsia="Calibri" w:hAnsi="Rockwell" w:cs="Arial"/>
          <w:lang w:val="en-US" w:bidi="ar-SA"/>
        </w:rPr>
      </w:pPr>
    </w:p>
    <w:p w14:paraId="19840D2F" w14:textId="35766631" w:rsidR="00FB7960" w:rsidRPr="00B36F4A" w:rsidRDefault="00FB7960" w:rsidP="00851D5D">
      <w:pPr>
        <w:widowControl/>
        <w:adjustRightInd w:val="0"/>
        <w:spacing w:line="288" w:lineRule="auto"/>
        <w:jc w:val="both"/>
        <w:textAlignment w:val="center"/>
        <w:rPr>
          <w:rFonts w:ascii="Rockwell" w:eastAsia="Calibri" w:hAnsi="Rockwell" w:cs="Arial"/>
          <w:lang w:val="en-US" w:bidi="ar-SA"/>
        </w:rPr>
      </w:pPr>
    </w:p>
    <w:p w14:paraId="1AC03744" w14:textId="5B14E685" w:rsidR="00FB7960" w:rsidRPr="00B36F4A" w:rsidRDefault="00FB7960" w:rsidP="00851D5D">
      <w:pPr>
        <w:jc w:val="both"/>
        <w:rPr>
          <w:rFonts w:ascii="Rockwell" w:eastAsia="Calibri" w:hAnsi="Rockwell" w:cs="Arial"/>
          <w:lang w:val="en-US" w:bidi="ar-SA"/>
        </w:rPr>
      </w:pPr>
    </w:p>
    <w:p w14:paraId="4BDC6CB5" w14:textId="62434746" w:rsidR="00FB7960" w:rsidRPr="00B36F4A" w:rsidRDefault="00FB7960" w:rsidP="00851D5D">
      <w:pPr>
        <w:jc w:val="both"/>
        <w:rPr>
          <w:rFonts w:ascii="Rockwell" w:eastAsia="Calibri" w:hAnsi="Rockwell" w:cs="Arial"/>
          <w:lang w:val="en-US" w:bidi="ar-SA"/>
        </w:rPr>
      </w:pPr>
    </w:p>
    <w:p w14:paraId="4A123B5F" w14:textId="77777777" w:rsidR="00FB7960" w:rsidRPr="00B36F4A" w:rsidRDefault="00FB7960" w:rsidP="00851D5D">
      <w:pPr>
        <w:jc w:val="both"/>
        <w:rPr>
          <w:rFonts w:ascii="Rockwell" w:eastAsia="Calibri" w:hAnsi="Rockwell" w:cs="Arial"/>
          <w:lang w:val="en-US" w:bidi="ar-SA"/>
        </w:rPr>
      </w:pPr>
    </w:p>
    <w:p w14:paraId="02FB6C84" w14:textId="5B4C257D" w:rsidR="00995542" w:rsidRPr="00B36F4A" w:rsidRDefault="00995542" w:rsidP="00851D5D">
      <w:pPr>
        <w:jc w:val="both"/>
        <w:rPr>
          <w:rFonts w:ascii="Rockwell" w:hAnsi="Rockwell"/>
          <w:lang w:val="en-US"/>
        </w:rPr>
      </w:pPr>
    </w:p>
    <w:p w14:paraId="134700B5" w14:textId="77777777" w:rsidR="0045127D" w:rsidRPr="00B36F4A" w:rsidRDefault="0045127D" w:rsidP="0011514F">
      <w:pPr>
        <w:rPr>
          <w:lang w:val="en-US"/>
        </w:rPr>
      </w:pPr>
    </w:p>
    <w:sectPr w:rsidR="0045127D" w:rsidRPr="00B36F4A"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F949" w14:textId="77777777" w:rsidR="000C2A86" w:rsidRDefault="000C2A86" w:rsidP="0003359D">
      <w:r>
        <w:separator/>
      </w:r>
    </w:p>
  </w:endnote>
  <w:endnote w:type="continuationSeparator" w:id="0">
    <w:p w14:paraId="48F597F5" w14:textId="77777777" w:rsidR="000C2A86" w:rsidRDefault="000C2A86"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F65F" w14:textId="77777777" w:rsidR="000C2A86" w:rsidRDefault="000C2A86" w:rsidP="0003359D">
      <w:r>
        <w:separator/>
      </w:r>
    </w:p>
  </w:footnote>
  <w:footnote w:type="continuationSeparator" w:id="0">
    <w:p w14:paraId="672B2BD8" w14:textId="77777777" w:rsidR="000C2A86" w:rsidRDefault="000C2A86"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2069373266">
    <w:abstractNumId w:val="10"/>
  </w:num>
  <w:num w:numId="2" w16cid:durableId="1085303668">
    <w:abstractNumId w:val="14"/>
  </w:num>
  <w:num w:numId="3" w16cid:durableId="1802266468">
    <w:abstractNumId w:val="5"/>
  </w:num>
  <w:num w:numId="4" w16cid:durableId="1950702440">
    <w:abstractNumId w:val="24"/>
  </w:num>
  <w:num w:numId="5" w16cid:durableId="2013801348">
    <w:abstractNumId w:val="19"/>
  </w:num>
  <w:num w:numId="6" w16cid:durableId="1695225060">
    <w:abstractNumId w:val="18"/>
  </w:num>
  <w:num w:numId="7" w16cid:durableId="1343777679">
    <w:abstractNumId w:val="11"/>
  </w:num>
  <w:num w:numId="8" w16cid:durableId="2129348821">
    <w:abstractNumId w:val="23"/>
  </w:num>
  <w:num w:numId="9" w16cid:durableId="1709186077">
    <w:abstractNumId w:val="17"/>
  </w:num>
  <w:num w:numId="10" w16cid:durableId="1802376817">
    <w:abstractNumId w:val="8"/>
  </w:num>
  <w:num w:numId="11" w16cid:durableId="337653988">
    <w:abstractNumId w:val="22"/>
  </w:num>
  <w:num w:numId="12" w16cid:durableId="141165217">
    <w:abstractNumId w:val="2"/>
  </w:num>
  <w:num w:numId="13" w16cid:durableId="545217793">
    <w:abstractNumId w:val="15"/>
  </w:num>
  <w:num w:numId="14" w16cid:durableId="549534400">
    <w:abstractNumId w:val="4"/>
  </w:num>
  <w:num w:numId="15" w16cid:durableId="1370840341">
    <w:abstractNumId w:val="7"/>
  </w:num>
  <w:num w:numId="16" w16cid:durableId="517936068">
    <w:abstractNumId w:val="12"/>
  </w:num>
  <w:num w:numId="17" w16cid:durableId="1118255116">
    <w:abstractNumId w:val="13"/>
  </w:num>
  <w:num w:numId="18" w16cid:durableId="392579344">
    <w:abstractNumId w:val="16"/>
  </w:num>
  <w:num w:numId="19" w16cid:durableId="1447773799">
    <w:abstractNumId w:val="3"/>
  </w:num>
  <w:num w:numId="20" w16cid:durableId="2108648413">
    <w:abstractNumId w:val="9"/>
  </w:num>
  <w:num w:numId="21" w16cid:durableId="1299914435">
    <w:abstractNumId w:val="20"/>
  </w:num>
  <w:num w:numId="22" w16cid:durableId="1547330539">
    <w:abstractNumId w:val="6"/>
  </w:num>
  <w:num w:numId="23" w16cid:durableId="1429890642">
    <w:abstractNumId w:val="21"/>
  </w:num>
  <w:num w:numId="24" w16cid:durableId="228811202">
    <w:abstractNumId w:val="6"/>
  </w:num>
  <w:num w:numId="25" w16cid:durableId="1839882124">
    <w:abstractNumId w:val="1"/>
  </w:num>
  <w:num w:numId="26" w16cid:durableId="834607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59D"/>
    <w:rsid w:val="00043CE6"/>
    <w:rsid w:val="00052B28"/>
    <w:rsid w:val="0005350E"/>
    <w:rsid w:val="000561A8"/>
    <w:rsid w:val="00060C25"/>
    <w:rsid w:val="000621DD"/>
    <w:rsid w:val="00062C33"/>
    <w:rsid w:val="00063C87"/>
    <w:rsid w:val="000705D5"/>
    <w:rsid w:val="0008767C"/>
    <w:rsid w:val="000932ED"/>
    <w:rsid w:val="000954A1"/>
    <w:rsid w:val="000A165C"/>
    <w:rsid w:val="000A2DAA"/>
    <w:rsid w:val="000A3E4F"/>
    <w:rsid w:val="000A6559"/>
    <w:rsid w:val="000C0D2A"/>
    <w:rsid w:val="000C2A86"/>
    <w:rsid w:val="000C527C"/>
    <w:rsid w:val="000D657E"/>
    <w:rsid w:val="000F77EB"/>
    <w:rsid w:val="001020DF"/>
    <w:rsid w:val="00103FEE"/>
    <w:rsid w:val="00111DA5"/>
    <w:rsid w:val="001120DB"/>
    <w:rsid w:val="001140E9"/>
    <w:rsid w:val="00114DC6"/>
    <w:rsid w:val="0011514F"/>
    <w:rsid w:val="00123755"/>
    <w:rsid w:val="001337CE"/>
    <w:rsid w:val="001374D3"/>
    <w:rsid w:val="001508FE"/>
    <w:rsid w:val="00154171"/>
    <w:rsid w:val="00165770"/>
    <w:rsid w:val="00166983"/>
    <w:rsid w:val="00167164"/>
    <w:rsid w:val="00173205"/>
    <w:rsid w:val="00174B9C"/>
    <w:rsid w:val="0017709E"/>
    <w:rsid w:val="0018209D"/>
    <w:rsid w:val="001A3CEC"/>
    <w:rsid w:val="001A5D01"/>
    <w:rsid w:val="001B2430"/>
    <w:rsid w:val="001C5EFF"/>
    <w:rsid w:val="001E030D"/>
    <w:rsid w:val="001E58A4"/>
    <w:rsid w:val="001E6A85"/>
    <w:rsid w:val="001E7AC0"/>
    <w:rsid w:val="001E7FCA"/>
    <w:rsid w:val="001F756A"/>
    <w:rsid w:val="002003BF"/>
    <w:rsid w:val="00201DC5"/>
    <w:rsid w:val="0021108F"/>
    <w:rsid w:val="002154AD"/>
    <w:rsid w:val="002202CA"/>
    <w:rsid w:val="00223E5E"/>
    <w:rsid w:val="00230A66"/>
    <w:rsid w:val="0024025A"/>
    <w:rsid w:val="002477A7"/>
    <w:rsid w:val="00253385"/>
    <w:rsid w:val="00254262"/>
    <w:rsid w:val="00265820"/>
    <w:rsid w:val="00271352"/>
    <w:rsid w:val="0027707D"/>
    <w:rsid w:val="002878ED"/>
    <w:rsid w:val="002A4CC0"/>
    <w:rsid w:val="002A6FA5"/>
    <w:rsid w:val="002B20EC"/>
    <w:rsid w:val="002D41D7"/>
    <w:rsid w:val="002D4564"/>
    <w:rsid w:val="002D4B89"/>
    <w:rsid w:val="002E07A9"/>
    <w:rsid w:val="002E5461"/>
    <w:rsid w:val="003035D4"/>
    <w:rsid w:val="003049DC"/>
    <w:rsid w:val="003064D5"/>
    <w:rsid w:val="00307CF4"/>
    <w:rsid w:val="00311589"/>
    <w:rsid w:val="00312485"/>
    <w:rsid w:val="00313265"/>
    <w:rsid w:val="003151CF"/>
    <w:rsid w:val="00317956"/>
    <w:rsid w:val="00323B33"/>
    <w:rsid w:val="00325BD6"/>
    <w:rsid w:val="0032716E"/>
    <w:rsid w:val="0033629F"/>
    <w:rsid w:val="00344A7E"/>
    <w:rsid w:val="003451E8"/>
    <w:rsid w:val="003464DB"/>
    <w:rsid w:val="0034682A"/>
    <w:rsid w:val="003672CE"/>
    <w:rsid w:val="003922B9"/>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6409"/>
    <w:rsid w:val="0041017D"/>
    <w:rsid w:val="00411BCF"/>
    <w:rsid w:val="00413CCD"/>
    <w:rsid w:val="004309B2"/>
    <w:rsid w:val="0043346A"/>
    <w:rsid w:val="004349FC"/>
    <w:rsid w:val="00435469"/>
    <w:rsid w:val="004406E3"/>
    <w:rsid w:val="00442286"/>
    <w:rsid w:val="00442735"/>
    <w:rsid w:val="004447CD"/>
    <w:rsid w:val="004457D5"/>
    <w:rsid w:val="00447C76"/>
    <w:rsid w:val="0045127D"/>
    <w:rsid w:val="0045690C"/>
    <w:rsid w:val="00460FFE"/>
    <w:rsid w:val="00467426"/>
    <w:rsid w:val="00472359"/>
    <w:rsid w:val="00475B6B"/>
    <w:rsid w:val="004857CA"/>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6E4E"/>
    <w:rsid w:val="004D7944"/>
    <w:rsid w:val="004E53C5"/>
    <w:rsid w:val="004E54D0"/>
    <w:rsid w:val="0050076B"/>
    <w:rsid w:val="00504275"/>
    <w:rsid w:val="00504D52"/>
    <w:rsid w:val="00510EDD"/>
    <w:rsid w:val="0051501B"/>
    <w:rsid w:val="00517C79"/>
    <w:rsid w:val="00530642"/>
    <w:rsid w:val="00537204"/>
    <w:rsid w:val="00547583"/>
    <w:rsid w:val="00547E14"/>
    <w:rsid w:val="00551346"/>
    <w:rsid w:val="0055229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21A1"/>
    <w:rsid w:val="005D53A3"/>
    <w:rsid w:val="005D7D36"/>
    <w:rsid w:val="005E796D"/>
    <w:rsid w:val="005F192B"/>
    <w:rsid w:val="005F5B38"/>
    <w:rsid w:val="00603140"/>
    <w:rsid w:val="00605C03"/>
    <w:rsid w:val="00613C0D"/>
    <w:rsid w:val="0061484A"/>
    <w:rsid w:val="006256CC"/>
    <w:rsid w:val="00625981"/>
    <w:rsid w:val="006306B7"/>
    <w:rsid w:val="0064069B"/>
    <w:rsid w:val="00651303"/>
    <w:rsid w:val="00656FA6"/>
    <w:rsid w:val="00665002"/>
    <w:rsid w:val="0066544A"/>
    <w:rsid w:val="00667B0A"/>
    <w:rsid w:val="00673025"/>
    <w:rsid w:val="00681C14"/>
    <w:rsid w:val="0069592A"/>
    <w:rsid w:val="006A251B"/>
    <w:rsid w:val="006A63C9"/>
    <w:rsid w:val="006B6135"/>
    <w:rsid w:val="006C0A63"/>
    <w:rsid w:val="006C214D"/>
    <w:rsid w:val="006E0067"/>
    <w:rsid w:val="006E408B"/>
    <w:rsid w:val="006F256D"/>
    <w:rsid w:val="006F303C"/>
    <w:rsid w:val="006F5B19"/>
    <w:rsid w:val="006F667E"/>
    <w:rsid w:val="007006EA"/>
    <w:rsid w:val="00701758"/>
    <w:rsid w:val="0070543D"/>
    <w:rsid w:val="00711C63"/>
    <w:rsid w:val="00717423"/>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B08CC"/>
    <w:rsid w:val="007B6678"/>
    <w:rsid w:val="007C21F4"/>
    <w:rsid w:val="007D5E65"/>
    <w:rsid w:val="007E08EA"/>
    <w:rsid w:val="007F1432"/>
    <w:rsid w:val="007F2A1A"/>
    <w:rsid w:val="007F4949"/>
    <w:rsid w:val="007F4AAE"/>
    <w:rsid w:val="007F68E1"/>
    <w:rsid w:val="008026D1"/>
    <w:rsid w:val="00803184"/>
    <w:rsid w:val="00805FE1"/>
    <w:rsid w:val="008069B8"/>
    <w:rsid w:val="00814ED9"/>
    <w:rsid w:val="00820966"/>
    <w:rsid w:val="00825971"/>
    <w:rsid w:val="00827261"/>
    <w:rsid w:val="00827726"/>
    <w:rsid w:val="008279AF"/>
    <w:rsid w:val="00843965"/>
    <w:rsid w:val="00846EB9"/>
    <w:rsid w:val="00851D5D"/>
    <w:rsid w:val="00854749"/>
    <w:rsid w:val="00857A6B"/>
    <w:rsid w:val="00861524"/>
    <w:rsid w:val="008631A4"/>
    <w:rsid w:val="008649FE"/>
    <w:rsid w:val="008732FD"/>
    <w:rsid w:val="00876CA9"/>
    <w:rsid w:val="008916BD"/>
    <w:rsid w:val="00891D63"/>
    <w:rsid w:val="00892533"/>
    <w:rsid w:val="008B0ABD"/>
    <w:rsid w:val="008B0FA1"/>
    <w:rsid w:val="008B1B53"/>
    <w:rsid w:val="008C45A1"/>
    <w:rsid w:val="008C79DA"/>
    <w:rsid w:val="008E3B3C"/>
    <w:rsid w:val="008F046A"/>
    <w:rsid w:val="008F1AEF"/>
    <w:rsid w:val="008F3B82"/>
    <w:rsid w:val="00914FCA"/>
    <w:rsid w:val="0091721B"/>
    <w:rsid w:val="009227F2"/>
    <w:rsid w:val="00933347"/>
    <w:rsid w:val="009348D7"/>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4E34"/>
    <w:rsid w:val="00A4713C"/>
    <w:rsid w:val="00A54A94"/>
    <w:rsid w:val="00A64C08"/>
    <w:rsid w:val="00A67CEE"/>
    <w:rsid w:val="00A72FBD"/>
    <w:rsid w:val="00A84F47"/>
    <w:rsid w:val="00A9176F"/>
    <w:rsid w:val="00A91CD6"/>
    <w:rsid w:val="00A9291F"/>
    <w:rsid w:val="00A954B1"/>
    <w:rsid w:val="00AA39BE"/>
    <w:rsid w:val="00AB125B"/>
    <w:rsid w:val="00AC1367"/>
    <w:rsid w:val="00AC3D78"/>
    <w:rsid w:val="00AD3204"/>
    <w:rsid w:val="00AD476C"/>
    <w:rsid w:val="00AD7FC1"/>
    <w:rsid w:val="00AE516D"/>
    <w:rsid w:val="00AF651F"/>
    <w:rsid w:val="00B0255A"/>
    <w:rsid w:val="00B02AD3"/>
    <w:rsid w:val="00B07D57"/>
    <w:rsid w:val="00B10E43"/>
    <w:rsid w:val="00B1763D"/>
    <w:rsid w:val="00B33FE8"/>
    <w:rsid w:val="00B36F4A"/>
    <w:rsid w:val="00B405F9"/>
    <w:rsid w:val="00B42FD0"/>
    <w:rsid w:val="00B44DFA"/>
    <w:rsid w:val="00B502FE"/>
    <w:rsid w:val="00B51686"/>
    <w:rsid w:val="00B65282"/>
    <w:rsid w:val="00B65A9D"/>
    <w:rsid w:val="00B65DC5"/>
    <w:rsid w:val="00B778BD"/>
    <w:rsid w:val="00B804C7"/>
    <w:rsid w:val="00B80668"/>
    <w:rsid w:val="00B835CF"/>
    <w:rsid w:val="00B854AF"/>
    <w:rsid w:val="00B935E6"/>
    <w:rsid w:val="00B93EE3"/>
    <w:rsid w:val="00B9497C"/>
    <w:rsid w:val="00BC01E5"/>
    <w:rsid w:val="00BC3252"/>
    <w:rsid w:val="00BC5C28"/>
    <w:rsid w:val="00BC6348"/>
    <w:rsid w:val="00BD1143"/>
    <w:rsid w:val="00BE45C5"/>
    <w:rsid w:val="00BE78DE"/>
    <w:rsid w:val="00BE7A1E"/>
    <w:rsid w:val="00BF1298"/>
    <w:rsid w:val="00C2117F"/>
    <w:rsid w:val="00C27EE9"/>
    <w:rsid w:val="00C348B0"/>
    <w:rsid w:val="00C41D18"/>
    <w:rsid w:val="00C43833"/>
    <w:rsid w:val="00C4567A"/>
    <w:rsid w:val="00C50347"/>
    <w:rsid w:val="00C51376"/>
    <w:rsid w:val="00C57478"/>
    <w:rsid w:val="00C740A4"/>
    <w:rsid w:val="00C7540C"/>
    <w:rsid w:val="00C80647"/>
    <w:rsid w:val="00C8273A"/>
    <w:rsid w:val="00C8314B"/>
    <w:rsid w:val="00C855DA"/>
    <w:rsid w:val="00C93008"/>
    <w:rsid w:val="00CB71BD"/>
    <w:rsid w:val="00CC1B68"/>
    <w:rsid w:val="00CC1F24"/>
    <w:rsid w:val="00CD3E26"/>
    <w:rsid w:val="00CD5AA0"/>
    <w:rsid w:val="00CE457E"/>
    <w:rsid w:val="00D064BC"/>
    <w:rsid w:val="00D06B9E"/>
    <w:rsid w:val="00D1598D"/>
    <w:rsid w:val="00D22409"/>
    <w:rsid w:val="00D45C46"/>
    <w:rsid w:val="00D5440F"/>
    <w:rsid w:val="00D6152C"/>
    <w:rsid w:val="00D61892"/>
    <w:rsid w:val="00D723C4"/>
    <w:rsid w:val="00D8085C"/>
    <w:rsid w:val="00D81B67"/>
    <w:rsid w:val="00D82420"/>
    <w:rsid w:val="00D97609"/>
    <w:rsid w:val="00DA15A9"/>
    <w:rsid w:val="00DA68CA"/>
    <w:rsid w:val="00DB2C3F"/>
    <w:rsid w:val="00DC29BE"/>
    <w:rsid w:val="00DC3AE1"/>
    <w:rsid w:val="00DC6858"/>
    <w:rsid w:val="00DE061F"/>
    <w:rsid w:val="00DE2321"/>
    <w:rsid w:val="00DF072B"/>
    <w:rsid w:val="00DF1136"/>
    <w:rsid w:val="00DF11D9"/>
    <w:rsid w:val="00DF55D4"/>
    <w:rsid w:val="00E01DDA"/>
    <w:rsid w:val="00E17509"/>
    <w:rsid w:val="00E31BA7"/>
    <w:rsid w:val="00E347A8"/>
    <w:rsid w:val="00E36F84"/>
    <w:rsid w:val="00E45B49"/>
    <w:rsid w:val="00E52CF3"/>
    <w:rsid w:val="00E67A3C"/>
    <w:rsid w:val="00E759BB"/>
    <w:rsid w:val="00E82BA9"/>
    <w:rsid w:val="00E94B90"/>
    <w:rsid w:val="00E97915"/>
    <w:rsid w:val="00EA017F"/>
    <w:rsid w:val="00EA0722"/>
    <w:rsid w:val="00EA23AD"/>
    <w:rsid w:val="00EA3ECD"/>
    <w:rsid w:val="00EB30F0"/>
    <w:rsid w:val="00EB57C3"/>
    <w:rsid w:val="00EB64E6"/>
    <w:rsid w:val="00EC3663"/>
    <w:rsid w:val="00EC45FB"/>
    <w:rsid w:val="00EC4667"/>
    <w:rsid w:val="00EC524D"/>
    <w:rsid w:val="00ED2418"/>
    <w:rsid w:val="00ED7CED"/>
    <w:rsid w:val="00EE2358"/>
    <w:rsid w:val="00EE4B1C"/>
    <w:rsid w:val="00F0079A"/>
    <w:rsid w:val="00F1363F"/>
    <w:rsid w:val="00F16568"/>
    <w:rsid w:val="00F16E95"/>
    <w:rsid w:val="00F22871"/>
    <w:rsid w:val="00F25C51"/>
    <w:rsid w:val="00F359EB"/>
    <w:rsid w:val="00F40F97"/>
    <w:rsid w:val="00F4293D"/>
    <w:rsid w:val="00F4478A"/>
    <w:rsid w:val="00F45E00"/>
    <w:rsid w:val="00F54421"/>
    <w:rsid w:val="00F64167"/>
    <w:rsid w:val="00F64D43"/>
    <w:rsid w:val="00F679B6"/>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B7960"/>
    <w:rsid w:val="00FC1629"/>
    <w:rsid w:val="00FC22B0"/>
    <w:rsid w:val="00FC4CDA"/>
    <w:rsid w:val="00FC61F6"/>
    <w:rsid w:val="00FC7BD3"/>
    <w:rsid w:val="00FC7F58"/>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table" w:styleId="Tablaconcuadrcula">
    <w:name w:val="Table Grid"/>
    <w:basedOn w:val="Tablanormal"/>
    <w:uiPriority w:val="39"/>
    <w:rsid w:val="00851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661807906">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AE0D2-9BC2-4E27-AB0B-8300EDEB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1620</Words>
  <Characters>8916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13</cp:revision>
  <cp:lastPrinted>2019-02-04T09:02:00Z</cp:lastPrinted>
  <dcterms:created xsi:type="dcterms:W3CDTF">2022-02-03T08:28:00Z</dcterms:created>
  <dcterms:modified xsi:type="dcterms:W3CDTF">2023-11-15T10:05:00Z</dcterms:modified>
</cp:coreProperties>
</file>