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C978" w14:textId="237A7636" w:rsidR="00861524" w:rsidRPr="00675B57" w:rsidRDefault="00861524" w:rsidP="00675B57">
      <w:pPr>
        <w:pStyle w:val="DIASITINERARIO"/>
        <w:pBdr>
          <w:bottom w:val="single" w:sz="4" w:space="1" w:color="auto"/>
        </w:pBdr>
        <w:jc w:val="center"/>
        <w:rPr>
          <w:rFonts w:ascii="Rockwell" w:hAnsi="Rockwell" w:cs="Arial"/>
          <w:b/>
          <w:bCs/>
          <w:sz w:val="44"/>
          <w:szCs w:val="44"/>
          <w:lang w:val="es-ES_tradnl"/>
        </w:rPr>
      </w:pPr>
      <w:r w:rsidRPr="00675B57">
        <w:rPr>
          <w:rFonts w:ascii="Rockwell" w:hAnsi="Rockwell" w:cs="Arial"/>
          <w:b/>
          <w:bCs/>
          <w:sz w:val="44"/>
          <w:szCs w:val="44"/>
          <w:lang w:val="es-ES_tradnl"/>
        </w:rPr>
        <w:t>París, Alemania y Europa del Este</w:t>
      </w:r>
    </w:p>
    <w:p w14:paraId="2C15C68B" w14:textId="77777777" w:rsidR="00BE1F68" w:rsidRPr="00675B57" w:rsidRDefault="00BE1F68" w:rsidP="00675B57">
      <w:pPr>
        <w:pStyle w:val="DIASITINERARIO"/>
        <w:jc w:val="center"/>
        <w:rPr>
          <w:rFonts w:ascii="Rockwell" w:hAnsi="Rockwell" w:cs="Arial"/>
          <w:sz w:val="22"/>
          <w:szCs w:val="22"/>
          <w:lang w:val="es-ES_tradnl"/>
        </w:rPr>
      </w:pPr>
    </w:p>
    <w:p w14:paraId="340BA37D" w14:textId="321D7B63" w:rsidR="00165770" w:rsidRPr="00675B57" w:rsidRDefault="00C50347" w:rsidP="00675B57">
      <w:pPr>
        <w:pStyle w:val="DIASITINERARIO"/>
        <w:jc w:val="center"/>
        <w:rPr>
          <w:rFonts w:ascii="Rockwell" w:hAnsi="Rockwell" w:cs="Arial"/>
          <w:sz w:val="22"/>
          <w:szCs w:val="22"/>
          <w:lang w:val="es-ES_tradnl"/>
        </w:rPr>
      </w:pPr>
      <w:r w:rsidRPr="00675B57">
        <w:rPr>
          <w:rFonts w:ascii="Rockwell" w:hAnsi="Rockwell" w:cs="Arial"/>
          <w:sz w:val="22"/>
          <w:szCs w:val="22"/>
          <w:lang w:val="es-ES_tradnl"/>
        </w:rPr>
        <w:t>Descubriendo</w:t>
      </w:r>
      <w:r w:rsidR="00675B57">
        <w:rPr>
          <w:rFonts w:ascii="Rockwell" w:hAnsi="Rockwell" w:cs="Arial"/>
          <w:sz w:val="22"/>
          <w:szCs w:val="22"/>
          <w:lang w:val="es-ES_tradnl"/>
        </w:rPr>
        <w:t xml:space="preserve">: </w:t>
      </w:r>
      <w:r w:rsidRPr="00675B57">
        <w:rPr>
          <w:rFonts w:ascii="Rockwell" w:hAnsi="Rockwell" w:cs="Arial"/>
          <w:sz w:val="22"/>
          <w:szCs w:val="22"/>
          <w:lang w:val="es-ES_tradnl"/>
        </w:rPr>
        <w:t>París (3) / Frankfurt (1) / Erfurt / Berlín (2) / Dresde / Praga (3) / Budapest (2) / Viena (2)</w:t>
      </w:r>
    </w:p>
    <w:p w14:paraId="7C5E0FEE" w14:textId="77777777" w:rsidR="00C50347" w:rsidRPr="00675B57" w:rsidRDefault="00C50347" w:rsidP="00675B57">
      <w:pPr>
        <w:pStyle w:val="DIASITINERARIO"/>
        <w:jc w:val="center"/>
        <w:rPr>
          <w:rFonts w:ascii="Rockwell" w:hAnsi="Rockwell" w:cs="Arial"/>
          <w:sz w:val="22"/>
          <w:szCs w:val="22"/>
          <w:lang w:val="es-ES_tradnl"/>
        </w:rPr>
      </w:pPr>
    </w:p>
    <w:p w14:paraId="23F495AF" w14:textId="5F2A64AA" w:rsidR="00C50347" w:rsidRPr="00675B57" w:rsidRDefault="00C50347" w:rsidP="00675B57">
      <w:pPr>
        <w:pStyle w:val="DIASITINERARIO"/>
        <w:jc w:val="center"/>
        <w:rPr>
          <w:rFonts w:ascii="Rockwell" w:hAnsi="Rockwell" w:cs="Arial"/>
          <w:b/>
          <w:bCs/>
          <w:sz w:val="22"/>
          <w:szCs w:val="22"/>
          <w:lang w:val="es-ES_tradnl"/>
        </w:rPr>
      </w:pPr>
      <w:r w:rsidRPr="00675B57">
        <w:rPr>
          <w:rFonts w:ascii="Rockwell" w:hAnsi="Rockwell" w:cs="Arial"/>
          <w:b/>
          <w:bCs/>
          <w:sz w:val="22"/>
          <w:szCs w:val="22"/>
          <w:lang w:val="es-ES_tradnl"/>
        </w:rPr>
        <w:t xml:space="preserve">12 </w:t>
      </w:r>
      <w:proofErr w:type="spellStart"/>
      <w:r w:rsidRPr="00675B57">
        <w:rPr>
          <w:rFonts w:ascii="Rockwell" w:hAnsi="Rockwell" w:cs="Arial"/>
          <w:b/>
          <w:bCs/>
          <w:sz w:val="22"/>
          <w:szCs w:val="22"/>
          <w:lang w:val="es-ES_tradnl"/>
        </w:rPr>
        <w:t>ó</w:t>
      </w:r>
      <w:proofErr w:type="spellEnd"/>
      <w:r w:rsidRPr="00675B57">
        <w:rPr>
          <w:rFonts w:ascii="Rockwell" w:hAnsi="Rockwell" w:cs="Arial"/>
          <w:b/>
          <w:bCs/>
          <w:sz w:val="22"/>
          <w:szCs w:val="22"/>
          <w:lang w:val="es-ES_tradnl"/>
        </w:rPr>
        <w:t xml:space="preserve"> 15 días</w:t>
      </w:r>
    </w:p>
    <w:p w14:paraId="32F05035" w14:textId="547D2AB0" w:rsidR="00F64167" w:rsidRPr="00675B57" w:rsidRDefault="00F64167" w:rsidP="00675B57">
      <w:pPr>
        <w:pStyle w:val="DIASITINERARIO"/>
        <w:jc w:val="center"/>
        <w:rPr>
          <w:rFonts w:ascii="Rockwell" w:hAnsi="Rockwell" w:cs="Arial"/>
          <w:b/>
          <w:bCs/>
          <w:sz w:val="22"/>
          <w:szCs w:val="22"/>
          <w:lang w:val="es-ES_tradnl"/>
        </w:rPr>
      </w:pPr>
    </w:p>
    <w:p w14:paraId="4841DEFD" w14:textId="5A6E7C90" w:rsidR="00F64167" w:rsidRPr="00675B57" w:rsidRDefault="00F64167" w:rsidP="00675B57">
      <w:pPr>
        <w:pStyle w:val="DIASITINERARIO"/>
        <w:jc w:val="center"/>
        <w:rPr>
          <w:rFonts w:ascii="Rockwell" w:hAnsi="Rockwell" w:cs="Arial"/>
          <w:sz w:val="22"/>
          <w:szCs w:val="22"/>
          <w:lang w:val="es-ES_tradnl"/>
        </w:rPr>
      </w:pPr>
      <w:r w:rsidRPr="00675B57">
        <w:rPr>
          <w:rFonts w:ascii="Rockwell" w:hAnsi="Rockwell" w:cs="Arial"/>
          <w:sz w:val="22"/>
          <w:szCs w:val="22"/>
          <w:lang w:val="es-ES_tradnl"/>
        </w:rPr>
        <w:t>Fechas de salida</w:t>
      </w:r>
    </w:p>
    <w:p w14:paraId="5BAD97BF" w14:textId="77777777" w:rsidR="00BE1F68" w:rsidRPr="00675B57" w:rsidRDefault="00BE1F68" w:rsidP="00675B57">
      <w:pPr>
        <w:pStyle w:val="DIASITINERARIO"/>
        <w:jc w:val="center"/>
        <w:rPr>
          <w:rFonts w:ascii="Rockwell" w:hAnsi="Rockwell" w:cs="Arial"/>
          <w:sz w:val="22"/>
          <w:szCs w:val="22"/>
          <w:lang w:val="es-ES_tradnl"/>
        </w:rPr>
      </w:pPr>
    </w:p>
    <w:tbl>
      <w:tblPr>
        <w:tblW w:w="8075" w:type="dxa"/>
        <w:jc w:val="center"/>
        <w:tblCellMar>
          <w:left w:w="70" w:type="dxa"/>
          <w:right w:w="70" w:type="dxa"/>
        </w:tblCellMar>
        <w:tblLook w:val="04A0" w:firstRow="1" w:lastRow="0" w:firstColumn="1" w:lastColumn="0" w:noHBand="0" w:noVBand="1"/>
      </w:tblPr>
      <w:tblGrid>
        <w:gridCol w:w="1262"/>
        <w:gridCol w:w="2700"/>
        <w:gridCol w:w="1413"/>
        <w:gridCol w:w="2700"/>
      </w:tblGrid>
      <w:tr w:rsidR="005D4C33" w:rsidRPr="00017169" w14:paraId="40C9E9C9" w14:textId="77777777" w:rsidTr="005D4C33">
        <w:trPr>
          <w:trHeight w:val="300"/>
          <w:jc w:val="center"/>
        </w:trPr>
        <w:tc>
          <w:tcPr>
            <w:tcW w:w="1262" w:type="dxa"/>
            <w:tcBorders>
              <w:top w:val="nil"/>
              <w:left w:val="nil"/>
              <w:bottom w:val="nil"/>
              <w:right w:val="nil"/>
            </w:tcBorders>
            <w:shd w:val="clear" w:color="auto" w:fill="auto"/>
            <w:noWrap/>
            <w:vAlign w:val="bottom"/>
          </w:tcPr>
          <w:p w14:paraId="5B5592CA" w14:textId="77777777" w:rsidR="005D4C33" w:rsidRPr="00017169" w:rsidRDefault="005D4C33" w:rsidP="005D4C33">
            <w:pPr>
              <w:widowControl/>
              <w:autoSpaceDE/>
              <w:autoSpaceDN/>
              <w:jc w:val="center"/>
              <w:rPr>
                <w:rFonts w:ascii="Rockwell" w:eastAsia="Times New Roman" w:hAnsi="Rockwell" w:cs="Times New Roman"/>
                <w:sz w:val="20"/>
                <w:szCs w:val="20"/>
                <w:lang w:bidi="ar-SA"/>
              </w:rPr>
            </w:pPr>
          </w:p>
        </w:tc>
        <w:tc>
          <w:tcPr>
            <w:tcW w:w="2700" w:type="dxa"/>
            <w:tcBorders>
              <w:top w:val="nil"/>
              <w:left w:val="nil"/>
              <w:bottom w:val="nil"/>
              <w:right w:val="nil"/>
            </w:tcBorders>
            <w:shd w:val="clear" w:color="auto" w:fill="auto"/>
            <w:noWrap/>
            <w:vAlign w:val="bottom"/>
          </w:tcPr>
          <w:p w14:paraId="7CED3236" w14:textId="26132016" w:rsidR="005D4C33" w:rsidRPr="00017169" w:rsidRDefault="005D4C33" w:rsidP="005D4C33">
            <w:pPr>
              <w:widowControl/>
              <w:autoSpaceDE/>
              <w:autoSpaceDN/>
              <w:jc w:val="center"/>
              <w:rPr>
                <w:rFonts w:ascii="Rockwell" w:eastAsia="Times New Roman" w:hAnsi="Rockwell" w:cs="Calibri"/>
                <w:b/>
                <w:bCs/>
                <w:lang w:bidi="ar-SA"/>
              </w:rPr>
            </w:pPr>
            <w:r w:rsidRPr="00675B57">
              <w:rPr>
                <w:rFonts w:ascii="Rockwell" w:hAnsi="Rockwell" w:cs="Arial"/>
                <w:b/>
                <w:bCs/>
                <w:lang w:val="es-ES_tradnl"/>
              </w:rPr>
              <w:t>A Paris: lunes</w:t>
            </w:r>
          </w:p>
        </w:tc>
        <w:tc>
          <w:tcPr>
            <w:tcW w:w="1413" w:type="dxa"/>
            <w:tcBorders>
              <w:top w:val="nil"/>
              <w:left w:val="nil"/>
              <w:bottom w:val="nil"/>
              <w:right w:val="nil"/>
            </w:tcBorders>
          </w:tcPr>
          <w:p w14:paraId="32AC31DC" w14:textId="77777777" w:rsidR="005D4C33" w:rsidRPr="00017169" w:rsidRDefault="005D4C33" w:rsidP="005D4C33">
            <w:pPr>
              <w:widowControl/>
              <w:autoSpaceDE/>
              <w:autoSpaceDN/>
              <w:jc w:val="center"/>
              <w:rPr>
                <w:rFonts w:ascii="Rockwell" w:eastAsia="Times New Roman" w:hAnsi="Rockwell" w:cs="Calibri"/>
                <w:b/>
                <w:bCs/>
                <w:lang w:bidi="ar-SA"/>
              </w:rPr>
            </w:pPr>
          </w:p>
        </w:tc>
        <w:tc>
          <w:tcPr>
            <w:tcW w:w="2700" w:type="dxa"/>
            <w:tcBorders>
              <w:top w:val="nil"/>
              <w:left w:val="nil"/>
              <w:bottom w:val="nil"/>
              <w:right w:val="nil"/>
            </w:tcBorders>
            <w:vAlign w:val="bottom"/>
          </w:tcPr>
          <w:p w14:paraId="1301A2A9" w14:textId="01ADD28D" w:rsidR="005D4C33" w:rsidRPr="000A348E" w:rsidRDefault="005D4C33" w:rsidP="005D4C33">
            <w:pPr>
              <w:widowControl/>
              <w:autoSpaceDE/>
              <w:autoSpaceDN/>
              <w:jc w:val="center"/>
              <w:rPr>
                <w:rFonts w:ascii="Rockwell" w:eastAsia="Times New Roman" w:hAnsi="Rockwell" w:cs="Calibri"/>
                <w:b/>
                <w:bCs/>
                <w:lang w:bidi="ar-SA"/>
              </w:rPr>
            </w:pPr>
            <w:r w:rsidRPr="00675B57">
              <w:rPr>
                <w:rFonts w:ascii="Rockwell" w:hAnsi="Rockwell" w:cs="Arial"/>
                <w:b/>
                <w:bCs/>
                <w:lang w:val="es-ES_tradnl"/>
              </w:rPr>
              <w:t>A Frankfurt: jueves</w:t>
            </w:r>
          </w:p>
        </w:tc>
      </w:tr>
      <w:tr w:rsidR="005D4C33" w:rsidRPr="00017169" w14:paraId="52D8E837" w14:textId="727A4A96" w:rsidTr="005D4C33">
        <w:trPr>
          <w:trHeight w:val="300"/>
          <w:jc w:val="center"/>
        </w:trPr>
        <w:tc>
          <w:tcPr>
            <w:tcW w:w="1262" w:type="dxa"/>
            <w:tcBorders>
              <w:top w:val="nil"/>
              <w:left w:val="nil"/>
              <w:bottom w:val="nil"/>
              <w:right w:val="nil"/>
            </w:tcBorders>
            <w:shd w:val="clear" w:color="auto" w:fill="auto"/>
            <w:noWrap/>
            <w:vAlign w:val="bottom"/>
            <w:hideMark/>
          </w:tcPr>
          <w:p w14:paraId="1BFCBDAF" w14:textId="77777777" w:rsidR="005D4C33" w:rsidRPr="00017169" w:rsidRDefault="005D4C33" w:rsidP="005D4C33">
            <w:pPr>
              <w:widowControl/>
              <w:autoSpaceDE/>
              <w:autoSpaceDN/>
              <w:jc w:val="center"/>
              <w:rPr>
                <w:rFonts w:ascii="Rockwell" w:eastAsia="Times New Roman" w:hAnsi="Rockwell" w:cs="Times New Roman"/>
                <w:sz w:val="20"/>
                <w:szCs w:val="20"/>
                <w:lang w:bidi="ar-SA"/>
              </w:rPr>
            </w:pPr>
          </w:p>
        </w:tc>
        <w:tc>
          <w:tcPr>
            <w:tcW w:w="2700" w:type="dxa"/>
            <w:tcBorders>
              <w:top w:val="nil"/>
              <w:left w:val="nil"/>
              <w:bottom w:val="nil"/>
              <w:right w:val="nil"/>
            </w:tcBorders>
            <w:shd w:val="clear" w:color="auto" w:fill="auto"/>
            <w:noWrap/>
            <w:vAlign w:val="bottom"/>
            <w:hideMark/>
          </w:tcPr>
          <w:p w14:paraId="4A0592AE" w14:textId="77777777" w:rsidR="005D4C33" w:rsidRPr="00017169" w:rsidRDefault="005D4C33" w:rsidP="005D4C33">
            <w:pPr>
              <w:widowControl/>
              <w:autoSpaceDE/>
              <w:autoSpaceDN/>
              <w:jc w:val="center"/>
              <w:rPr>
                <w:rFonts w:ascii="Rockwell" w:eastAsia="Times New Roman" w:hAnsi="Rockwell" w:cs="Calibri"/>
                <w:b/>
                <w:bCs/>
                <w:lang w:bidi="ar-SA"/>
              </w:rPr>
            </w:pPr>
            <w:r w:rsidRPr="00017169">
              <w:rPr>
                <w:rFonts w:ascii="Rockwell" w:eastAsia="Times New Roman" w:hAnsi="Rockwell" w:cs="Calibri"/>
                <w:b/>
                <w:bCs/>
                <w:lang w:bidi="ar-SA"/>
              </w:rPr>
              <w:t>2024</w:t>
            </w:r>
          </w:p>
        </w:tc>
        <w:tc>
          <w:tcPr>
            <w:tcW w:w="1413" w:type="dxa"/>
            <w:tcBorders>
              <w:top w:val="nil"/>
              <w:left w:val="nil"/>
              <w:bottom w:val="nil"/>
              <w:right w:val="nil"/>
            </w:tcBorders>
          </w:tcPr>
          <w:p w14:paraId="49C5E18E" w14:textId="77777777" w:rsidR="005D4C33" w:rsidRPr="00017169" w:rsidRDefault="005D4C33" w:rsidP="005D4C33">
            <w:pPr>
              <w:widowControl/>
              <w:autoSpaceDE/>
              <w:autoSpaceDN/>
              <w:jc w:val="center"/>
              <w:rPr>
                <w:rFonts w:ascii="Rockwell" w:eastAsia="Times New Roman" w:hAnsi="Rockwell" w:cs="Calibri"/>
                <w:b/>
                <w:bCs/>
                <w:lang w:bidi="ar-SA"/>
              </w:rPr>
            </w:pPr>
          </w:p>
        </w:tc>
        <w:tc>
          <w:tcPr>
            <w:tcW w:w="2700" w:type="dxa"/>
            <w:tcBorders>
              <w:top w:val="nil"/>
              <w:left w:val="nil"/>
              <w:bottom w:val="nil"/>
              <w:right w:val="nil"/>
            </w:tcBorders>
            <w:vAlign w:val="bottom"/>
          </w:tcPr>
          <w:p w14:paraId="1D42E2A2" w14:textId="6571417B" w:rsidR="005D4C33" w:rsidRPr="00017169" w:rsidRDefault="005D4C33" w:rsidP="005D4C33">
            <w:pPr>
              <w:widowControl/>
              <w:autoSpaceDE/>
              <w:autoSpaceDN/>
              <w:jc w:val="center"/>
              <w:rPr>
                <w:rFonts w:ascii="Rockwell" w:eastAsia="Times New Roman" w:hAnsi="Rockwell" w:cs="Calibri"/>
                <w:b/>
                <w:bCs/>
                <w:lang w:bidi="ar-SA"/>
              </w:rPr>
            </w:pPr>
            <w:r w:rsidRPr="000A348E">
              <w:rPr>
                <w:rFonts w:ascii="Rockwell" w:eastAsia="Times New Roman" w:hAnsi="Rockwell" w:cs="Calibri"/>
                <w:b/>
                <w:bCs/>
                <w:lang w:bidi="ar-SA"/>
              </w:rPr>
              <w:t>2024</w:t>
            </w:r>
          </w:p>
        </w:tc>
      </w:tr>
      <w:tr w:rsidR="005D4C33" w:rsidRPr="00017169" w14:paraId="241D2EB5" w14:textId="1ACA360E" w:rsidTr="005D4C33">
        <w:trPr>
          <w:trHeight w:val="300"/>
          <w:jc w:val="center"/>
        </w:trPr>
        <w:tc>
          <w:tcPr>
            <w:tcW w:w="1262" w:type="dxa"/>
            <w:tcBorders>
              <w:top w:val="nil"/>
              <w:left w:val="nil"/>
              <w:bottom w:val="nil"/>
              <w:right w:val="nil"/>
            </w:tcBorders>
            <w:shd w:val="clear" w:color="auto" w:fill="auto"/>
            <w:noWrap/>
            <w:vAlign w:val="bottom"/>
            <w:hideMark/>
          </w:tcPr>
          <w:p w14:paraId="66515900"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May</w:t>
            </w:r>
          </w:p>
        </w:tc>
        <w:tc>
          <w:tcPr>
            <w:tcW w:w="2700" w:type="dxa"/>
            <w:tcBorders>
              <w:top w:val="nil"/>
              <w:left w:val="nil"/>
              <w:bottom w:val="nil"/>
              <w:right w:val="nil"/>
            </w:tcBorders>
            <w:shd w:val="clear" w:color="auto" w:fill="auto"/>
            <w:noWrap/>
            <w:vAlign w:val="bottom"/>
            <w:hideMark/>
          </w:tcPr>
          <w:p w14:paraId="59D038BA" w14:textId="77777777"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06, 13, 20, 27</w:t>
            </w:r>
          </w:p>
        </w:tc>
        <w:tc>
          <w:tcPr>
            <w:tcW w:w="1413" w:type="dxa"/>
            <w:tcBorders>
              <w:top w:val="nil"/>
              <w:left w:val="nil"/>
              <w:bottom w:val="nil"/>
              <w:right w:val="nil"/>
            </w:tcBorders>
            <w:vAlign w:val="bottom"/>
          </w:tcPr>
          <w:p w14:paraId="7FD03311" w14:textId="77777777" w:rsidR="005D4C33"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May</w:t>
            </w:r>
          </w:p>
          <w:p w14:paraId="69FACC3C" w14:textId="646B3BFC" w:rsidR="00BF0A5F" w:rsidRPr="009A2D92" w:rsidRDefault="00BF0A5F" w:rsidP="005D4C33">
            <w:pPr>
              <w:widowControl/>
              <w:autoSpaceDE/>
              <w:autoSpaceDN/>
              <w:jc w:val="center"/>
              <w:rPr>
                <w:rFonts w:ascii="Rockwell" w:eastAsia="Times New Roman" w:hAnsi="Rockwell" w:cs="Calibri"/>
                <w:color w:val="00B050"/>
                <w:lang w:bidi="ar-SA"/>
              </w:rPr>
            </w:pPr>
          </w:p>
        </w:tc>
        <w:tc>
          <w:tcPr>
            <w:tcW w:w="2700" w:type="dxa"/>
            <w:tcBorders>
              <w:top w:val="nil"/>
              <w:left w:val="nil"/>
              <w:bottom w:val="nil"/>
              <w:right w:val="nil"/>
            </w:tcBorders>
            <w:vAlign w:val="bottom"/>
          </w:tcPr>
          <w:p w14:paraId="6F437231" w14:textId="44E9EF1D"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02, 09, 16, 23, 30</w:t>
            </w:r>
          </w:p>
        </w:tc>
      </w:tr>
      <w:tr w:rsidR="005D4C33" w:rsidRPr="00017169" w14:paraId="0F7219F0" w14:textId="3D7E52B8" w:rsidTr="005D4C33">
        <w:trPr>
          <w:trHeight w:val="300"/>
          <w:jc w:val="center"/>
        </w:trPr>
        <w:tc>
          <w:tcPr>
            <w:tcW w:w="1262" w:type="dxa"/>
            <w:tcBorders>
              <w:top w:val="nil"/>
              <w:left w:val="nil"/>
              <w:bottom w:val="nil"/>
              <w:right w:val="nil"/>
            </w:tcBorders>
            <w:shd w:val="clear" w:color="auto" w:fill="auto"/>
            <w:noWrap/>
            <w:vAlign w:val="bottom"/>
            <w:hideMark/>
          </w:tcPr>
          <w:p w14:paraId="0E95A841"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Jun</w:t>
            </w:r>
          </w:p>
        </w:tc>
        <w:tc>
          <w:tcPr>
            <w:tcW w:w="2700" w:type="dxa"/>
            <w:tcBorders>
              <w:top w:val="nil"/>
              <w:left w:val="nil"/>
              <w:bottom w:val="nil"/>
              <w:right w:val="nil"/>
            </w:tcBorders>
            <w:shd w:val="clear" w:color="auto" w:fill="auto"/>
            <w:noWrap/>
            <w:vAlign w:val="bottom"/>
            <w:hideMark/>
          </w:tcPr>
          <w:p w14:paraId="1E647891" w14:textId="77777777"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03, 10, 17, 24</w:t>
            </w:r>
          </w:p>
        </w:tc>
        <w:tc>
          <w:tcPr>
            <w:tcW w:w="1413" w:type="dxa"/>
            <w:tcBorders>
              <w:top w:val="nil"/>
              <w:left w:val="nil"/>
              <w:bottom w:val="nil"/>
              <w:right w:val="nil"/>
            </w:tcBorders>
            <w:vAlign w:val="bottom"/>
          </w:tcPr>
          <w:p w14:paraId="43423D5A" w14:textId="00E92198" w:rsidR="005D4C33" w:rsidRPr="009A2D92" w:rsidRDefault="005D4C33" w:rsidP="005D4C33">
            <w:pPr>
              <w:widowControl/>
              <w:autoSpaceDE/>
              <w:autoSpaceDN/>
              <w:jc w:val="center"/>
              <w:rPr>
                <w:rFonts w:ascii="Rockwell" w:eastAsia="Times New Roman" w:hAnsi="Rockwell" w:cs="Calibri"/>
                <w:color w:val="00B050"/>
                <w:lang w:bidi="ar-SA"/>
              </w:rPr>
            </w:pPr>
            <w:r w:rsidRPr="009A2D92">
              <w:rPr>
                <w:rFonts w:ascii="Rockwell" w:eastAsia="Times New Roman" w:hAnsi="Rockwell" w:cs="Calibri"/>
                <w:b/>
                <w:bCs/>
                <w:color w:val="00B050"/>
                <w:lang w:bidi="ar-SA"/>
              </w:rPr>
              <w:t>Jun</w:t>
            </w:r>
          </w:p>
        </w:tc>
        <w:tc>
          <w:tcPr>
            <w:tcW w:w="2700" w:type="dxa"/>
            <w:tcBorders>
              <w:top w:val="nil"/>
              <w:left w:val="nil"/>
              <w:bottom w:val="nil"/>
              <w:right w:val="nil"/>
            </w:tcBorders>
            <w:vAlign w:val="bottom"/>
          </w:tcPr>
          <w:p w14:paraId="28273A26" w14:textId="5D8706CC"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06, 13, 20, 27</w:t>
            </w:r>
          </w:p>
        </w:tc>
      </w:tr>
      <w:tr w:rsidR="005D4C33" w:rsidRPr="00017169" w14:paraId="050D87E5" w14:textId="3109CF96" w:rsidTr="005D4C33">
        <w:trPr>
          <w:trHeight w:val="300"/>
          <w:jc w:val="center"/>
        </w:trPr>
        <w:tc>
          <w:tcPr>
            <w:tcW w:w="1262" w:type="dxa"/>
            <w:tcBorders>
              <w:top w:val="nil"/>
              <w:left w:val="nil"/>
              <w:bottom w:val="nil"/>
              <w:right w:val="nil"/>
            </w:tcBorders>
            <w:shd w:val="clear" w:color="auto" w:fill="auto"/>
            <w:noWrap/>
            <w:vAlign w:val="bottom"/>
            <w:hideMark/>
          </w:tcPr>
          <w:p w14:paraId="2759B5B3"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Jul</w:t>
            </w:r>
          </w:p>
        </w:tc>
        <w:tc>
          <w:tcPr>
            <w:tcW w:w="2700" w:type="dxa"/>
            <w:tcBorders>
              <w:top w:val="nil"/>
              <w:left w:val="nil"/>
              <w:bottom w:val="nil"/>
              <w:right w:val="nil"/>
            </w:tcBorders>
            <w:shd w:val="clear" w:color="auto" w:fill="auto"/>
            <w:noWrap/>
            <w:vAlign w:val="bottom"/>
            <w:hideMark/>
          </w:tcPr>
          <w:p w14:paraId="379C5FA1" w14:textId="77777777"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01, 08, 15, 22, 29</w:t>
            </w:r>
          </w:p>
        </w:tc>
        <w:tc>
          <w:tcPr>
            <w:tcW w:w="1413" w:type="dxa"/>
            <w:tcBorders>
              <w:top w:val="nil"/>
              <w:left w:val="nil"/>
              <w:bottom w:val="nil"/>
              <w:right w:val="nil"/>
            </w:tcBorders>
            <w:vAlign w:val="bottom"/>
          </w:tcPr>
          <w:p w14:paraId="14EC032B" w14:textId="0ABA7F0B" w:rsidR="005D4C33" w:rsidRPr="009A2D92" w:rsidRDefault="005D4C33" w:rsidP="005D4C33">
            <w:pPr>
              <w:widowControl/>
              <w:autoSpaceDE/>
              <w:autoSpaceDN/>
              <w:jc w:val="center"/>
              <w:rPr>
                <w:rFonts w:ascii="Rockwell" w:eastAsia="Times New Roman" w:hAnsi="Rockwell" w:cs="Calibri"/>
                <w:color w:val="00B050"/>
                <w:lang w:bidi="ar-SA"/>
              </w:rPr>
            </w:pPr>
            <w:r w:rsidRPr="009A2D92">
              <w:rPr>
                <w:rFonts w:ascii="Rockwell" w:eastAsia="Times New Roman" w:hAnsi="Rockwell" w:cs="Calibri"/>
                <w:b/>
                <w:bCs/>
                <w:color w:val="00B050"/>
                <w:lang w:bidi="ar-SA"/>
              </w:rPr>
              <w:t>Jul</w:t>
            </w:r>
          </w:p>
        </w:tc>
        <w:tc>
          <w:tcPr>
            <w:tcW w:w="2700" w:type="dxa"/>
            <w:tcBorders>
              <w:top w:val="nil"/>
              <w:left w:val="nil"/>
              <w:bottom w:val="nil"/>
              <w:right w:val="nil"/>
            </w:tcBorders>
            <w:vAlign w:val="bottom"/>
          </w:tcPr>
          <w:p w14:paraId="7184D2BE" w14:textId="201CA318"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04, 11, 18, 25</w:t>
            </w:r>
          </w:p>
        </w:tc>
      </w:tr>
      <w:tr w:rsidR="005D4C33" w:rsidRPr="00017169" w14:paraId="069E7AFC" w14:textId="60A0AB15" w:rsidTr="005D4C33">
        <w:trPr>
          <w:trHeight w:val="300"/>
          <w:jc w:val="center"/>
        </w:trPr>
        <w:tc>
          <w:tcPr>
            <w:tcW w:w="1262" w:type="dxa"/>
            <w:tcBorders>
              <w:top w:val="nil"/>
              <w:left w:val="nil"/>
              <w:bottom w:val="nil"/>
              <w:right w:val="nil"/>
            </w:tcBorders>
            <w:shd w:val="clear" w:color="auto" w:fill="auto"/>
            <w:noWrap/>
            <w:vAlign w:val="bottom"/>
            <w:hideMark/>
          </w:tcPr>
          <w:p w14:paraId="73231EF3"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proofErr w:type="spellStart"/>
            <w:r w:rsidRPr="009A2D92">
              <w:rPr>
                <w:rFonts w:ascii="Rockwell" w:eastAsia="Times New Roman" w:hAnsi="Rockwell" w:cs="Calibri"/>
                <w:b/>
                <w:bCs/>
                <w:color w:val="00B050"/>
                <w:lang w:bidi="ar-SA"/>
              </w:rPr>
              <w:t>Ago</w:t>
            </w:r>
            <w:proofErr w:type="spellEnd"/>
          </w:p>
        </w:tc>
        <w:tc>
          <w:tcPr>
            <w:tcW w:w="2700" w:type="dxa"/>
            <w:tcBorders>
              <w:top w:val="nil"/>
              <w:left w:val="nil"/>
              <w:bottom w:val="nil"/>
              <w:right w:val="nil"/>
            </w:tcBorders>
            <w:shd w:val="clear" w:color="auto" w:fill="auto"/>
            <w:noWrap/>
            <w:vAlign w:val="bottom"/>
            <w:hideMark/>
          </w:tcPr>
          <w:p w14:paraId="25674A6A" w14:textId="77777777"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05, 12, 19, 26</w:t>
            </w:r>
          </w:p>
        </w:tc>
        <w:tc>
          <w:tcPr>
            <w:tcW w:w="1413" w:type="dxa"/>
            <w:tcBorders>
              <w:top w:val="nil"/>
              <w:left w:val="nil"/>
              <w:bottom w:val="nil"/>
              <w:right w:val="nil"/>
            </w:tcBorders>
            <w:vAlign w:val="bottom"/>
          </w:tcPr>
          <w:p w14:paraId="345576BC" w14:textId="2FA86CAA" w:rsidR="005D4C33" w:rsidRPr="009A2D92" w:rsidRDefault="005D4C33" w:rsidP="005D4C33">
            <w:pPr>
              <w:widowControl/>
              <w:autoSpaceDE/>
              <w:autoSpaceDN/>
              <w:jc w:val="center"/>
              <w:rPr>
                <w:rFonts w:ascii="Rockwell" w:eastAsia="Times New Roman" w:hAnsi="Rockwell" w:cs="Calibri"/>
                <w:color w:val="00B050"/>
                <w:lang w:bidi="ar-SA"/>
              </w:rPr>
            </w:pPr>
            <w:proofErr w:type="spellStart"/>
            <w:r w:rsidRPr="009A2D92">
              <w:rPr>
                <w:rFonts w:ascii="Rockwell" w:eastAsia="Times New Roman" w:hAnsi="Rockwell" w:cs="Calibri"/>
                <w:b/>
                <w:bCs/>
                <w:color w:val="00B050"/>
                <w:lang w:bidi="ar-SA"/>
              </w:rPr>
              <w:t>Ago</w:t>
            </w:r>
            <w:proofErr w:type="spellEnd"/>
          </w:p>
        </w:tc>
        <w:tc>
          <w:tcPr>
            <w:tcW w:w="2700" w:type="dxa"/>
            <w:tcBorders>
              <w:top w:val="nil"/>
              <w:left w:val="nil"/>
              <w:bottom w:val="nil"/>
              <w:right w:val="nil"/>
            </w:tcBorders>
            <w:vAlign w:val="bottom"/>
          </w:tcPr>
          <w:p w14:paraId="7F893893" w14:textId="3647ABB4"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01, 08, 15, 22, 29</w:t>
            </w:r>
            <w:r w:rsidR="00E0197B">
              <w:rPr>
                <w:rFonts w:ascii="Rockwell" w:eastAsia="Times New Roman" w:hAnsi="Rockwell" w:cs="Calibri"/>
                <w:color w:val="00B050"/>
                <w:lang w:bidi="ar-SA"/>
              </w:rPr>
              <w:t xml:space="preserve"> </w:t>
            </w:r>
          </w:p>
        </w:tc>
      </w:tr>
      <w:tr w:rsidR="005D4C33" w:rsidRPr="00017169" w14:paraId="7DA2FBA1" w14:textId="61EE4A99" w:rsidTr="005D4C33">
        <w:trPr>
          <w:trHeight w:val="300"/>
          <w:jc w:val="center"/>
        </w:trPr>
        <w:tc>
          <w:tcPr>
            <w:tcW w:w="1262" w:type="dxa"/>
            <w:tcBorders>
              <w:top w:val="nil"/>
              <w:left w:val="nil"/>
              <w:bottom w:val="nil"/>
              <w:right w:val="nil"/>
            </w:tcBorders>
            <w:shd w:val="clear" w:color="auto" w:fill="auto"/>
            <w:noWrap/>
            <w:vAlign w:val="bottom"/>
            <w:hideMark/>
          </w:tcPr>
          <w:p w14:paraId="08E0CB0D"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Sept</w:t>
            </w:r>
          </w:p>
        </w:tc>
        <w:tc>
          <w:tcPr>
            <w:tcW w:w="2700" w:type="dxa"/>
            <w:tcBorders>
              <w:top w:val="nil"/>
              <w:left w:val="nil"/>
              <w:bottom w:val="nil"/>
              <w:right w:val="nil"/>
            </w:tcBorders>
            <w:shd w:val="clear" w:color="auto" w:fill="auto"/>
            <w:noWrap/>
            <w:vAlign w:val="bottom"/>
            <w:hideMark/>
          </w:tcPr>
          <w:p w14:paraId="32DA595C" w14:textId="77777777"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02, 09, 16, 23, 30</w:t>
            </w:r>
          </w:p>
        </w:tc>
        <w:tc>
          <w:tcPr>
            <w:tcW w:w="1413" w:type="dxa"/>
            <w:tcBorders>
              <w:top w:val="nil"/>
              <w:left w:val="nil"/>
              <w:bottom w:val="nil"/>
              <w:right w:val="nil"/>
            </w:tcBorders>
            <w:vAlign w:val="bottom"/>
          </w:tcPr>
          <w:p w14:paraId="45AB0BB4" w14:textId="6B5D866A" w:rsidR="005D4C33" w:rsidRPr="009A2D92" w:rsidRDefault="005D4C33" w:rsidP="005D4C33">
            <w:pPr>
              <w:widowControl/>
              <w:autoSpaceDE/>
              <w:autoSpaceDN/>
              <w:jc w:val="center"/>
              <w:rPr>
                <w:rFonts w:ascii="Rockwell" w:eastAsia="Times New Roman" w:hAnsi="Rockwell" w:cs="Calibri"/>
                <w:color w:val="00B050"/>
                <w:lang w:bidi="ar-SA"/>
              </w:rPr>
            </w:pPr>
            <w:r w:rsidRPr="009A2D92">
              <w:rPr>
                <w:rFonts w:ascii="Rockwell" w:eastAsia="Times New Roman" w:hAnsi="Rockwell" w:cs="Calibri"/>
                <w:b/>
                <w:bCs/>
                <w:color w:val="00B050"/>
                <w:lang w:bidi="ar-SA"/>
              </w:rPr>
              <w:t>Sept</w:t>
            </w:r>
          </w:p>
        </w:tc>
        <w:tc>
          <w:tcPr>
            <w:tcW w:w="2700" w:type="dxa"/>
            <w:tcBorders>
              <w:top w:val="nil"/>
              <w:left w:val="nil"/>
              <w:bottom w:val="nil"/>
              <w:right w:val="nil"/>
            </w:tcBorders>
            <w:vAlign w:val="bottom"/>
          </w:tcPr>
          <w:p w14:paraId="631C2DB5" w14:textId="52CD4A54"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05, 12, 19, 26</w:t>
            </w:r>
          </w:p>
        </w:tc>
      </w:tr>
      <w:tr w:rsidR="005D4C33" w:rsidRPr="00017169" w14:paraId="73F665FA" w14:textId="51EC9187" w:rsidTr="005D4C33">
        <w:trPr>
          <w:trHeight w:val="300"/>
          <w:jc w:val="center"/>
        </w:trPr>
        <w:tc>
          <w:tcPr>
            <w:tcW w:w="1262" w:type="dxa"/>
            <w:tcBorders>
              <w:top w:val="nil"/>
              <w:left w:val="nil"/>
              <w:bottom w:val="nil"/>
              <w:right w:val="nil"/>
            </w:tcBorders>
            <w:shd w:val="clear" w:color="auto" w:fill="auto"/>
            <w:noWrap/>
            <w:vAlign w:val="bottom"/>
            <w:hideMark/>
          </w:tcPr>
          <w:p w14:paraId="709C4E30"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Oct</w:t>
            </w:r>
          </w:p>
        </w:tc>
        <w:tc>
          <w:tcPr>
            <w:tcW w:w="2700" w:type="dxa"/>
            <w:tcBorders>
              <w:top w:val="nil"/>
              <w:left w:val="nil"/>
              <w:bottom w:val="nil"/>
              <w:right w:val="nil"/>
            </w:tcBorders>
            <w:shd w:val="clear" w:color="auto" w:fill="auto"/>
            <w:noWrap/>
            <w:vAlign w:val="bottom"/>
            <w:hideMark/>
          </w:tcPr>
          <w:p w14:paraId="37708DA3" w14:textId="77777777"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07, 14, 21, 28</w:t>
            </w:r>
          </w:p>
        </w:tc>
        <w:tc>
          <w:tcPr>
            <w:tcW w:w="1413" w:type="dxa"/>
            <w:tcBorders>
              <w:top w:val="nil"/>
              <w:left w:val="nil"/>
              <w:bottom w:val="nil"/>
              <w:right w:val="nil"/>
            </w:tcBorders>
            <w:vAlign w:val="bottom"/>
          </w:tcPr>
          <w:p w14:paraId="0F3ECAA5" w14:textId="7DFA9218" w:rsidR="005D4C33" w:rsidRPr="009A2D92" w:rsidRDefault="005D4C33" w:rsidP="005D4C33">
            <w:pPr>
              <w:widowControl/>
              <w:autoSpaceDE/>
              <w:autoSpaceDN/>
              <w:jc w:val="center"/>
              <w:rPr>
                <w:rFonts w:ascii="Rockwell" w:eastAsia="Times New Roman" w:hAnsi="Rockwell" w:cs="Calibri"/>
                <w:color w:val="00B050"/>
                <w:lang w:bidi="ar-SA"/>
              </w:rPr>
            </w:pPr>
            <w:r w:rsidRPr="009A2D92">
              <w:rPr>
                <w:rFonts w:ascii="Rockwell" w:eastAsia="Times New Roman" w:hAnsi="Rockwell" w:cs="Calibri"/>
                <w:b/>
                <w:bCs/>
                <w:color w:val="00B050"/>
                <w:lang w:bidi="ar-SA"/>
              </w:rPr>
              <w:t>Oct</w:t>
            </w:r>
          </w:p>
        </w:tc>
        <w:tc>
          <w:tcPr>
            <w:tcW w:w="2700" w:type="dxa"/>
            <w:tcBorders>
              <w:top w:val="nil"/>
              <w:left w:val="nil"/>
              <w:bottom w:val="nil"/>
              <w:right w:val="nil"/>
            </w:tcBorders>
            <w:vAlign w:val="bottom"/>
          </w:tcPr>
          <w:p w14:paraId="19F177A4" w14:textId="28A94E16"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03, 10, 17, 24, 31</w:t>
            </w:r>
          </w:p>
        </w:tc>
      </w:tr>
      <w:tr w:rsidR="005D4C33" w:rsidRPr="00017169" w14:paraId="65DB650D" w14:textId="0ABBCCD5" w:rsidTr="005D4C33">
        <w:trPr>
          <w:trHeight w:val="300"/>
          <w:jc w:val="center"/>
        </w:trPr>
        <w:tc>
          <w:tcPr>
            <w:tcW w:w="1262" w:type="dxa"/>
            <w:tcBorders>
              <w:top w:val="nil"/>
              <w:left w:val="nil"/>
              <w:bottom w:val="nil"/>
              <w:right w:val="nil"/>
            </w:tcBorders>
            <w:shd w:val="clear" w:color="auto" w:fill="auto"/>
            <w:noWrap/>
            <w:vAlign w:val="bottom"/>
            <w:hideMark/>
          </w:tcPr>
          <w:p w14:paraId="4EB317C3"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Nov</w:t>
            </w:r>
          </w:p>
        </w:tc>
        <w:tc>
          <w:tcPr>
            <w:tcW w:w="2700" w:type="dxa"/>
            <w:tcBorders>
              <w:top w:val="nil"/>
              <w:left w:val="nil"/>
              <w:bottom w:val="nil"/>
              <w:right w:val="nil"/>
            </w:tcBorders>
            <w:shd w:val="clear" w:color="auto" w:fill="auto"/>
            <w:noWrap/>
            <w:vAlign w:val="bottom"/>
            <w:hideMark/>
          </w:tcPr>
          <w:p w14:paraId="47A37C11" w14:textId="5AAD5935"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04, 18</w:t>
            </w:r>
          </w:p>
        </w:tc>
        <w:tc>
          <w:tcPr>
            <w:tcW w:w="1413" w:type="dxa"/>
            <w:tcBorders>
              <w:top w:val="nil"/>
              <w:left w:val="nil"/>
              <w:bottom w:val="nil"/>
              <w:right w:val="nil"/>
            </w:tcBorders>
            <w:vAlign w:val="bottom"/>
          </w:tcPr>
          <w:p w14:paraId="126B69DA" w14:textId="10C39570" w:rsidR="005D4C33" w:rsidRPr="009A2D92" w:rsidRDefault="005D4C33" w:rsidP="005D4C33">
            <w:pPr>
              <w:widowControl/>
              <w:autoSpaceDE/>
              <w:autoSpaceDN/>
              <w:jc w:val="center"/>
              <w:rPr>
                <w:rFonts w:ascii="Rockwell" w:eastAsia="Times New Roman" w:hAnsi="Rockwell" w:cs="Calibri"/>
                <w:color w:val="00B050"/>
                <w:lang w:bidi="ar-SA"/>
              </w:rPr>
            </w:pPr>
            <w:r w:rsidRPr="009A2D92">
              <w:rPr>
                <w:rFonts w:ascii="Rockwell" w:eastAsia="Times New Roman" w:hAnsi="Rockwell" w:cs="Calibri"/>
                <w:b/>
                <w:bCs/>
                <w:color w:val="00B050"/>
                <w:lang w:bidi="ar-SA"/>
              </w:rPr>
              <w:t>Nov</w:t>
            </w:r>
          </w:p>
        </w:tc>
        <w:tc>
          <w:tcPr>
            <w:tcW w:w="2700" w:type="dxa"/>
            <w:tcBorders>
              <w:top w:val="nil"/>
              <w:left w:val="nil"/>
              <w:bottom w:val="nil"/>
              <w:right w:val="nil"/>
            </w:tcBorders>
            <w:vAlign w:val="bottom"/>
          </w:tcPr>
          <w:p w14:paraId="7046DA35" w14:textId="06A08EA3"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07, 21</w:t>
            </w:r>
          </w:p>
        </w:tc>
      </w:tr>
      <w:tr w:rsidR="005D4C33" w:rsidRPr="00017169" w14:paraId="3343629A" w14:textId="6386D6F7" w:rsidTr="005D4C33">
        <w:trPr>
          <w:trHeight w:val="300"/>
          <w:jc w:val="center"/>
        </w:trPr>
        <w:tc>
          <w:tcPr>
            <w:tcW w:w="1262" w:type="dxa"/>
            <w:tcBorders>
              <w:top w:val="nil"/>
              <w:left w:val="nil"/>
              <w:bottom w:val="nil"/>
              <w:right w:val="nil"/>
            </w:tcBorders>
            <w:shd w:val="clear" w:color="auto" w:fill="auto"/>
            <w:noWrap/>
            <w:vAlign w:val="bottom"/>
            <w:hideMark/>
          </w:tcPr>
          <w:p w14:paraId="2CC08B80"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Dic</w:t>
            </w:r>
          </w:p>
        </w:tc>
        <w:tc>
          <w:tcPr>
            <w:tcW w:w="2700" w:type="dxa"/>
            <w:tcBorders>
              <w:top w:val="nil"/>
              <w:left w:val="nil"/>
              <w:bottom w:val="nil"/>
              <w:right w:val="nil"/>
            </w:tcBorders>
            <w:shd w:val="clear" w:color="auto" w:fill="auto"/>
            <w:noWrap/>
            <w:vAlign w:val="bottom"/>
            <w:hideMark/>
          </w:tcPr>
          <w:p w14:paraId="71B476ED" w14:textId="6C59E289"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02, 09, 16, 30</w:t>
            </w:r>
          </w:p>
        </w:tc>
        <w:tc>
          <w:tcPr>
            <w:tcW w:w="1413" w:type="dxa"/>
            <w:tcBorders>
              <w:top w:val="nil"/>
              <w:left w:val="nil"/>
              <w:bottom w:val="nil"/>
              <w:right w:val="nil"/>
            </w:tcBorders>
            <w:vAlign w:val="bottom"/>
          </w:tcPr>
          <w:p w14:paraId="526A1865" w14:textId="3A48A0C3" w:rsidR="005D4C33" w:rsidRPr="009A2D92" w:rsidRDefault="005D4C33" w:rsidP="005D4C33">
            <w:pPr>
              <w:widowControl/>
              <w:autoSpaceDE/>
              <w:autoSpaceDN/>
              <w:jc w:val="center"/>
              <w:rPr>
                <w:rFonts w:ascii="Rockwell" w:eastAsia="Times New Roman" w:hAnsi="Rockwell" w:cs="Calibri"/>
                <w:color w:val="00B050"/>
                <w:lang w:bidi="ar-SA"/>
              </w:rPr>
            </w:pPr>
            <w:r w:rsidRPr="009A2D92">
              <w:rPr>
                <w:rFonts w:ascii="Rockwell" w:eastAsia="Times New Roman" w:hAnsi="Rockwell" w:cs="Calibri"/>
                <w:b/>
                <w:bCs/>
                <w:color w:val="00B050"/>
                <w:lang w:bidi="ar-SA"/>
              </w:rPr>
              <w:t>Dic</w:t>
            </w:r>
          </w:p>
        </w:tc>
        <w:tc>
          <w:tcPr>
            <w:tcW w:w="2700" w:type="dxa"/>
            <w:tcBorders>
              <w:top w:val="nil"/>
              <w:left w:val="nil"/>
              <w:bottom w:val="nil"/>
              <w:right w:val="nil"/>
            </w:tcBorders>
            <w:vAlign w:val="bottom"/>
          </w:tcPr>
          <w:p w14:paraId="280AC8BC" w14:textId="76750DCF"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05, 12, 19</w:t>
            </w:r>
          </w:p>
        </w:tc>
      </w:tr>
      <w:tr w:rsidR="005D4C33" w:rsidRPr="00017169" w14:paraId="1838F9CF" w14:textId="42CF4953" w:rsidTr="005D4C33">
        <w:trPr>
          <w:trHeight w:val="300"/>
          <w:jc w:val="center"/>
        </w:trPr>
        <w:tc>
          <w:tcPr>
            <w:tcW w:w="1262" w:type="dxa"/>
            <w:tcBorders>
              <w:top w:val="nil"/>
              <w:left w:val="nil"/>
              <w:bottom w:val="nil"/>
              <w:right w:val="nil"/>
            </w:tcBorders>
            <w:shd w:val="clear" w:color="auto" w:fill="auto"/>
            <w:noWrap/>
            <w:vAlign w:val="bottom"/>
            <w:hideMark/>
          </w:tcPr>
          <w:p w14:paraId="3B2A7534" w14:textId="77777777" w:rsidR="005D4C33" w:rsidRPr="009A2D92" w:rsidRDefault="005D4C33" w:rsidP="005D4C33">
            <w:pPr>
              <w:widowControl/>
              <w:autoSpaceDE/>
              <w:autoSpaceDN/>
              <w:jc w:val="center"/>
              <w:rPr>
                <w:rFonts w:ascii="Rockwell" w:eastAsia="Times New Roman" w:hAnsi="Rockwell" w:cs="Calibri"/>
                <w:color w:val="00B050"/>
                <w:lang w:bidi="ar-SA"/>
              </w:rPr>
            </w:pPr>
          </w:p>
        </w:tc>
        <w:tc>
          <w:tcPr>
            <w:tcW w:w="2700" w:type="dxa"/>
            <w:tcBorders>
              <w:top w:val="nil"/>
              <w:left w:val="nil"/>
              <w:bottom w:val="nil"/>
              <w:right w:val="nil"/>
            </w:tcBorders>
            <w:shd w:val="clear" w:color="auto" w:fill="auto"/>
            <w:noWrap/>
            <w:vAlign w:val="bottom"/>
            <w:hideMark/>
          </w:tcPr>
          <w:p w14:paraId="66DF1BC3"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2025</w:t>
            </w:r>
          </w:p>
        </w:tc>
        <w:tc>
          <w:tcPr>
            <w:tcW w:w="1413" w:type="dxa"/>
            <w:tcBorders>
              <w:top w:val="nil"/>
              <w:left w:val="nil"/>
              <w:bottom w:val="nil"/>
              <w:right w:val="nil"/>
            </w:tcBorders>
            <w:vAlign w:val="bottom"/>
          </w:tcPr>
          <w:p w14:paraId="0D3151A6"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p>
        </w:tc>
        <w:tc>
          <w:tcPr>
            <w:tcW w:w="2700" w:type="dxa"/>
            <w:tcBorders>
              <w:top w:val="nil"/>
              <w:left w:val="nil"/>
              <w:bottom w:val="nil"/>
              <w:right w:val="nil"/>
            </w:tcBorders>
            <w:vAlign w:val="bottom"/>
          </w:tcPr>
          <w:p w14:paraId="2CCE73F8" w14:textId="52D613D2"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2025</w:t>
            </w:r>
          </w:p>
        </w:tc>
      </w:tr>
      <w:tr w:rsidR="005D4C33" w:rsidRPr="00017169" w14:paraId="1000754B" w14:textId="29BDEDDC" w:rsidTr="005D4C33">
        <w:trPr>
          <w:trHeight w:val="300"/>
          <w:jc w:val="center"/>
        </w:trPr>
        <w:tc>
          <w:tcPr>
            <w:tcW w:w="1262" w:type="dxa"/>
            <w:tcBorders>
              <w:top w:val="nil"/>
              <w:left w:val="nil"/>
              <w:bottom w:val="nil"/>
              <w:right w:val="nil"/>
            </w:tcBorders>
            <w:shd w:val="clear" w:color="auto" w:fill="auto"/>
            <w:noWrap/>
            <w:vAlign w:val="bottom"/>
            <w:hideMark/>
          </w:tcPr>
          <w:p w14:paraId="5CD4383D"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Ene</w:t>
            </w:r>
          </w:p>
        </w:tc>
        <w:tc>
          <w:tcPr>
            <w:tcW w:w="2700" w:type="dxa"/>
            <w:tcBorders>
              <w:top w:val="nil"/>
              <w:left w:val="nil"/>
              <w:bottom w:val="nil"/>
              <w:right w:val="nil"/>
            </w:tcBorders>
            <w:shd w:val="clear" w:color="auto" w:fill="auto"/>
            <w:noWrap/>
            <w:vAlign w:val="bottom"/>
            <w:hideMark/>
          </w:tcPr>
          <w:p w14:paraId="547E6549" w14:textId="7FAA89D4"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13, 27</w:t>
            </w:r>
          </w:p>
        </w:tc>
        <w:tc>
          <w:tcPr>
            <w:tcW w:w="1413" w:type="dxa"/>
            <w:tcBorders>
              <w:top w:val="nil"/>
              <w:left w:val="nil"/>
              <w:bottom w:val="nil"/>
              <w:right w:val="nil"/>
            </w:tcBorders>
            <w:vAlign w:val="bottom"/>
          </w:tcPr>
          <w:p w14:paraId="41E62AC6" w14:textId="0F4C1FBA" w:rsidR="005D4C33" w:rsidRPr="009A2D92" w:rsidRDefault="005D4C33" w:rsidP="005D4C33">
            <w:pPr>
              <w:widowControl/>
              <w:autoSpaceDE/>
              <w:autoSpaceDN/>
              <w:jc w:val="center"/>
              <w:rPr>
                <w:rFonts w:ascii="Rockwell" w:eastAsia="Times New Roman" w:hAnsi="Rockwell" w:cs="Calibri"/>
                <w:color w:val="00B050"/>
                <w:lang w:bidi="ar-SA"/>
              </w:rPr>
            </w:pPr>
            <w:r w:rsidRPr="009A2D92">
              <w:rPr>
                <w:rFonts w:ascii="Rockwell" w:eastAsia="Times New Roman" w:hAnsi="Rockwell" w:cs="Calibri"/>
                <w:b/>
                <w:bCs/>
                <w:color w:val="00B050"/>
                <w:lang w:bidi="ar-SA"/>
              </w:rPr>
              <w:t>Ene</w:t>
            </w:r>
          </w:p>
        </w:tc>
        <w:tc>
          <w:tcPr>
            <w:tcW w:w="2700" w:type="dxa"/>
            <w:tcBorders>
              <w:top w:val="nil"/>
              <w:left w:val="nil"/>
              <w:bottom w:val="nil"/>
              <w:right w:val="nil"/>
            </w:tcBorders>
            <w:vAlign w:val="bottom"/>
          </w:tcPr>
          <w:p w14:paraId="4A9714FE" w14:textId="663B2CA8"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02, 16, 30</w:t>
            </w:r>
          </w:p>
        </w:tc>
      </w:tr>
      <w:tr w:rsidR="005D4C33" w:rsidRPr="00017169" w14:paraId="783E23F8" w14:textId="16AE2661" w:rsidTr="005D4C33">
        <w:trPr>
          <w:trHeight w:val="300"/>
          <w:jc w:val="center"/>
        </w:trPr>
        <w:tc>
          <w:tcPr>
            <w:tcW w:w="1262" w:type="dxa"/>
            <w:tcBorders>
              <w:top w:val="nil"/>
              <w:left w:val="nil"/>
              <w:bottom w:val="nil"/>
              <w:right w:val="nil"/>
            </w:tcBorders>
            <w:shd w:val="clear" w:color="auto" w:fill="auto"/>
            <w:noWrap/>
            <w:vAlign w:val="bottom"/>
            <w:hideMark/>
          </w:tcPr>
          <w:p w14:paraId="7CA07491"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Feb</w:t>
            </w:r>
          </w:p>
        </w:tc>
        <w:tc>
          <w:tcPr>
            <w:tcW w:w="2700" w:type="dxa"/>
            <w:tcBorders>
              <w:top w:val="nil"/>
              <w:left w:val="nil"/>
              <w:bottom w:val="nil"/>
              <w:right w:val="nil"/>
            </w:tcBorders>
            <w:shd w:val="clear" w:color="auto" w:fill="auto"/>
            <w:noWrap/>
            <w:vAlign w:val="bottom"/>
            <w:hideMark/>
          </w:tcPr>
          <w:p w14:paraId="32A4D2F7" w14:textId="08F5A047"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10, 24</w:t>
            </w:r>
          </w:p>
        </w:tc>
        <w:tc>
          <w:tcPr>
            <w:tcW w:w="1413" w:type="dxa"/>
            <w:tcBorders>
              <w:top w:val="nil"/>
              <w:left w:val="nil"/>
              <w:bottom w:val="nil"/>
              <w:right w:val="nil"/>
            </w:tcBorders>
            <w:vAlign w:val="bottom"/>
          </w:tcPr>
          <w:p w14:paraId="48CBF0FB" w14:textId="7669CF99" w:rsidR="005D4C33" w:rsidRPr="009A2D92" w:rsidRDefault="005D4C33" w:rsidP="005D4C33">
            <w:pPr>
              <w:widowControl/>
              <w:autoSpaceDE/>
              <w:autoSpaceDN/>
              <w:jc w:val="center"/>
              <w:rPr>
                <w:rFonts w:ascii="Rockwell" w:eastAsia="Times New Roman" w:hAnsi="Rockwell" w:cs="Calibri"/>
                <w:color w:val="00B050"/>
                <w:lang w:bidi="ar-SA"/>
              </w:rPr>
            </w:pPr>
            <w:r w:rsidRPr="009A2D92">
              <w:rPr>
                <w:rFonts w:ascii="Rockwell" w:eastAsia="Times New Roman" w:hAnsi="Rockwell" w:cs="Calibri"/>
                <w:b/>
                <w:bCs/>
                <w:color w:val="00B050"/>
                <w:lang w:bidi="ar-SA"/>
              </w:rPr>
              <w:t>Feb</w:t>
            </w:r>
          </w:p>
        </w:tc>
        <w:tc>
          <w:tcPr>
            <w:tcW w:w="2700" w:type="dxa"/>
            <w:tcBorders>
              <w:top w:val="nil"/>
              <w:left w:val="nil"/>
              <w:bottom w:val="nil"/>
              <w:right w:val="nil"/>
            </w:tcBorders>
            <w:vAlign w:val="bottom"/>
          </w:tcPr>
          <w:p w14:paraId="133E6E3C" w14:textId="574E9AA6"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13, 27</w:t>
            </w:r>
          </w:p>
        </w:tc>
      </w:tr>
      <w:tr w:rsidR="005D4C33" w:rsidRPr="00017169" w14:paraId="155AC777" w14:textId="3C7C4099" w:rsidTr="005D4C33">
        <w:trPr>
          <w:trHeight w:val="300"/>
          <w:jc w:val="center"/>
        </w:trPr>
        <w:tc>
          <w:tcPr>
            <w:tcW w:w="1262" w:type="dxa"/>
            <w:tcBorders>
              <w:top w:val="nil"/>
              <w:left w:val="nil"/>
              <w:bottom w:val="nil"/>
              <w:right w:val="nil"/>
            </w:tcBorders>
            <w:shd w:val="clear" w:color="auto" w:fill="auto"/>
            <w:noWrap/>
            <w:vAlign w:val="bottom"/>
            <w:hideMark/>
          </w:tcPr>
          <w:p w14:paraId="02F6E3EC"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Mar</w:t>
            </w:r>
          </w:p>
        </w:tc>
        <w:tc>
          <w:tcPr>
            <w:tcW w:w="2700" w:type="dxa"/>
            <w:tcBorders>
              <w:top w:val="nil"/>
              <w:left w:val="nil"/>
              <w:bottom w:val="nil"/>
              <w:right w:val="nil"/>
            </w:tcBorders>
            <w:shd w:val="clear" w:color="auto" w:fill="auto"/>
            <w:noWrap/>
            <w:vAlign w:val="bottom"/>
            <w:hideMark/>
          </w:tcPr>
          <w:p w14:paraId="54928DE7" w14:textId="3630A4D0"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10, 24</w:t>
            </w:r>
            <w:r w:rsidR="009418CF">
              <w:rPr>
                <w:rFonts w:ascii="Rockwell" w:eastAsia="Times New Roman" w:hAnsi="Rockwell" w:cs="Calibri"/>
                <w:color w:val="00B050"/>
                <w:lang w:bidi="ar-SA"/>
              </w:rPr>
              <w:t>, 31</w:t>
            </w:r>
          </w:p>
        </w:tc>
        <w:tc>
          <w:tcPr>
            <w:tcW w:w="1413" w:type="dxa"/>
            <w:tcBorders>
              <w:top w:val="nil"/>
              <w:left w:val="nil"/>
              <w:bottom w:val="nil"/>
              <w:right w:val="nil"/>
            </w:tcBorders>
            <w:vAlign w:val="bottom"/>
          </w:tcPr>
          <w:p w14:paraId="43B55355" w14:textId="544E2727" w:rsidR="005D4C33" w:rsidRPr="009A2D92" w:rsidRDefault="005D4C33" w:rsidP="005D4C33">
            <w:pPr>
              <w:widowControl/>
              <w:autoSpaceDE/>
              <w:autoSpaceDN/>
              <w:jc w:val="center"/>
              <w:rPr>
                <w:rFonts w:ascii="Rockwell" w:eastAsia="Times New Roman" w:hAnsi="Rockwell" w:cs="Calibri"/>
                <w:color w:val="00B050"/>
                <w:lang w:bidi="ar-SA"/>
              </w:rPr>
            </w:pPr>
            <w:r w:rsidRPr="009A2D92">
              <w:rPr>
                <w:rFonts w:ascii="Rockwell" w:eastAsia="Times New Roman" w:hAnsi="Rockwell" w:cs="Calibri"/>
                <w:b/>
                <w:bCs/>
                <w:color w:val="00B050"/>
                <w:lang w:bidi="ar-SA"/>
              </w:rPr>
              <w:t>Mar</w:t>
            </w:r>
          </w:p>
        </w:tc>
        <w:tc>
          <w:tcPr>
            <w:tcW w:w="2700" w:type="dxa"/>
            <w:tcBorders>
              <w:top w:val="nil"/>
              <w:left w:val="nil"/>
              <w:bottom w:val="nil"/>
              <w:right w:val="nil"/>
            </w:tcBorders>
            <w:vAlign w:val="bottom"/>
          </w:tcPr>
          <w:p w14:paraId="6FCC5659" w14:textId="726F2AE5"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13, 27</w:t>
            </w:r>
          </w:p>
        </w:tc>
      </w:tr>
      <w:tr w:rsidR="005D4C33" w:rsidRPr="00017169" w14:paraId="08B42944" w14:textId="3E2CDAA6" w:rsidTr="005D4C33">
        <w:trPr>
          <w:trHeight w:val="300"/>
          <w:jc w:val="center"/>
        </w:trPr>
        <w:tc>
          <w:tcPr>
            <w:tcW w:w="1262" w:type="dxa"/>
            <w:tcBorders>
              <w:top w:val="nil"/>
              <w:left w:val="nil"/>
              <w:bottom w:val="nil"/>
              <w:right w:val="nil"/>
            </w:tcBorders>
            <w:shd w:val="clear" w:color="auto" w:fill="auto"/>
            <w:noWrap/>
            <w:vAlign w:val="bottom"/>
            <w:hideMark/>
          </w:tcPr>
          <w:p w14:paraId="56A2E3F7" w14:textId="77777777" w:rsidR="005D4C33" w:rsidRPr="009A2D92" w:rsidRDefault="005D4C33" w:rsidP="005D4C33">
            <w:pPr>
              <w:widowControl/>
              <w:autoSpaceDE/>
              <w:autoSpaceDN/>
              <w:jc w:val="center"/>
              <w:rPr>
                <w:rFonts w:ascii="Rockwell" w:eastAsia="Times New Roman" w:hAnsi="Rockwell" w:cs="Calibri"/>
                <w:b/>
                <w:bCs/>
                <w:color w:val="00B050"/>
                <w:lang w:bidi="ar-SA"/>
              </w:rPr>
            </w:pPr>
            <w:r w:rsidRPr="009A2D92">
              <w:rPr>
                <w:rFonts w:ascii="Rockwell" w:eastAsia="Times New Roman" w:hAnsi="Rockwell" w:cs="Calibri"/>
                <w:b/>
                <w:bCs/>
                <w:color w:val="00B050"/>
                <w:lang w:bidi="ar-SA"/>
              </w:rPr>
              <w:t>Abr</w:t>
            </w:r>
          </w:p>
        </w:tc>
        <w:tc>
          <w:tcPr>
            <w:tcW w:w="2700" w:type="dxa"/>
            <w:tcBorders>
              <w:top w:val="nil"/>
              <w:left w:val="nil"/>
              <w:bottom w:val="nil"/>
              <w:right w:val="nil"/>
            </w:tcBorders>
            <w:shd w:val="clear" w:color="auto" w:fill="auto"/>
            <w:noWrap/>
            <w:vAlign w:val="bottom"/>
            <w:hideMark/>
          </w:tcPr>
          <w:p w14:paraId="42105C5D" w14:textId="77777777"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07, 14, 21, 28</w:t>
            </w:r>
          </w:p>
        </w:tc>
        <w:tc>
          <w:tcPr>
            <w:tcW w:w="1413" w:type="dxa"/>
            <w:tcBorders>
              <w:top w:val="nil"/>
              <w:left w:val="nil"/>
              <w:bottom w:val="nil"/>
              <w:right w:val="nil"/>
            </w:tcBorders>
            <w:vAlign w:val="bottom"/>
          </w:tcPr>
          <w:p w14:paraId="34ECC70D" w14:textId="5540E5B3" w:rsidR="005D4C33" w:rsidRPr="009A2D92" w:rsidRDefault="005D4C33" w:rsidP="005D4C33">
            <w:pPr>
              <w:widowControl/>
              <w:autoSpaceDE/>
              <w:autoSpaceDN/>
              <w:jc w:val="center"/>
              <w:rPr>
                <w:rFonts w:ascii="Rockwell" w:eastAsia="Times New Roman" w:hAnsi="Rockwell" w:cs="Calibri"/>
                <w:color w:val="00B050"/>
                <w:lang w:bidi="ar-SA"/>
              </w:rPr>
            </w:pPr>
            <w:r w:rsidRPr="009A2D92">
              <w:rPr>
                <w:rFonts w:ascii="Rockwell" w:eastAsia="Times New Roman" w:hAnsi="Rockwell" w:cs="Calibri"/>
                <w:b/>
                <w:bCs/>
                <w:color w:val="00B050"/>
                <w:lang w:bidi="ar-SA"/>
              </w:rPr>
              <w:t>Abr</w:t>
            </w:r>
          </w:p>
        </w:tc>
        <w:tc>
          <w:tcPr>
            <w:tcW w:w="2700" w:type="dxa"/>
            <w:tcBorders>
              <w:top w:val="nil"/>
              <w:left w:val="nil"/>
              <w:bottom w:val="nil"/>
              <w:right w:val="nil"/>
            </w:tcBorders>
            <w:vAlign w:val="bottom"/>
          </w:tcPr>
          <w:p w14:paraId="28A94600" w14:textId="6EC4B180" w:rsidR="005D4C33" w:rsidRPr="009A2D92" w:rsidRDefault="005D4C33" w:rsidP="005D4C33">
            <w:pPr>
              <w:widowControl/>
              <w:autoSpaceDE/>
              <w:autoSpaceDN/>
              <w:rPr>
                <w:rFonts w:ascii="Rockwell" w:eastAsia="Times New Roman" w:hAnsi="Rockwell" w:cs="Calibri"/>
                <w:color w:val="00B050"/>
                <w:lang w:bidi="ar-SA"/>
              </w:rPr>
            </w:pPr>
            <w:r w:rsidRPr="009A2D92">
              <w:rPr>
                <w:rFonts w:ascii="Rockwell" w:eastAsia="Times New Roman" w:hAnsi="Rockwell" w:cs="Calibri"/>
                <w:color w:val="00B050"/>
                <w:lang w:bidi="ar-SA"/>
              </w:rPr>
              <w:t>03, 10, 17, 24</w:t>
            </w:r>
          </w:p>
        </w:tc>
      </w:tr>
    </w:tbl>
    <w:p w14:paraId="641B4B38" w14:textId="77777777" w:rsidR="00675B57" w:rsidRDefault="00675B57" w:rsidP="00675B57">
      <w:pPr>
        <w:widowControl/>
        <w:kinsoku w:val="0"/>
        <w:overflowPunct w:val="0"/>
        <w:adjustRightInd w:val="0"/>
        <w:jc w:val="both"/>
        <w:rPr>
          <w:rFonts w:ascii="Rockwell" w:eastAsia="Calibri" w:hAnsi="Rockwell" w:cs="Arial"/>
          <w:b/>
          <w:bCs/>
          <w:lang w:val="es-ES_tradnl" w:bidi="ar-SA"/>
        </w:rPr>
      </w:pPr>
    </w:p>
    <w:p w14:paraId="0D85A0BA" w14:textId="24882D3F" w:rsidR="00675B57" w:rsidRPr="00675B57" w:rsidRDefault="00675B57" w:rsidP="00675B57">
      <w:pPr>
        <w:widowControl/>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675B57">
        <w:rPr>
          <w:rFonts w:ascii="Rockwell" w:eastAsia="Calibri" w:hAnsi="Rockwell" w:cs="Arial"/>
          <w:lang w:val="es-ES_tradnl" w:bidi="ar-SA"/>
        </w:rPr>
        <w:t>Alojamiento y desayuno buffet durante todo el recorrido en hoteles de categoría elegida. Transporte en b</w:t>
      </w:r>
      <w:r>
        <w:rPr>
          <w:rFonts w:ascii="Rockwell" w:eastAsia="Calibri" w:hAnsi="Rockwell" w:cs="Arial"/>
          <w:lang w:val="es-ES_tradnl" w:bidi="ar-SA"/>
        </w:rPr>
        <w:t>u</w:t>
      </w:r>
      <w:r w:rsidRPr="00675B57">
        <w:rPr>
          <w:rFonts w:ascii="Rockwell" w:eastAsia="Calibri" w:hAnsi="Rockwell" w:cs="Arial"/>
          <w:lang w:val="es-ES_tradnl" w:bidi="ar-SA"/>
        </w:rPr>
        <w:t>s con guía acompañante durante todo el recorrido.</w:t>
      </w:r>
      <w:r>
        <w:rPr>
          <w:rFonts w:ascii="Rockwell" w:eastAsia="Calibri" w:hAnsi="Rockwell" w:cs="Arial"/>
          <w:b/>
          <w:bCs/>
          <w:lang w:val="es-ES_tradnl" w:bidi="ar-SA"/>
        </w:rPr>
        <w:t xml:space="preserve"> </w:t>
      </w:r>
      <w:r w:rsidRPr="00675B57">
        <w:rPr>
          <w:rFonts w:ascii="Rockwell" w:eastAsia="Calibri" w:hAnsi="Rockwell" w:cs="Arial"/>
          <w:lang w:val="es-ES_tradnl" w:bidi="ar-SA"/>
        </w:rPr>
        <w:t>Traslados de llegada y salida aeropuerto / hotel y viceversa.</w:t>
      </w:r>
      <w:r>
        <w:rPr>
          <w:rFonts w:ascii="Rockwell" w:eastAsia="Calibri" w:hAnsi="Rockwell" w:cs="Arial"/>
          <w:b/>
          <w:bCs/>
          <w:lang w:val="es-ES_tradnl" w:bidi="ar-SA"/>
        </w:rPr>
        <w:t xml:space="preserve"> </w:t>
      </w:r>
      <w:r w:rsidRPr="00675B57">
        <w:rPr>
          <w:rFonts w:ascii="Rockwell" w:eastAsia="Calibri" w:hAnsi="Rockwell" w:cs="Arial"/>
          <w:lang w:val="es-ES_tradnl" w:bidi="ar-SA"/>
        </w:rPr>
        <w:t>Visitas de París, Frankfurt, Berlín, Praga, Budapest y Viena.</w:t>
      </w:r>
      <w:r>
        <w:rPr>
          <w:rFonts w:ascii="Rockwell" w:eastAsia="Calibri" w:hAnsi="Rockwell" w:cs="Arial"/>
          <w:b/>
          <w:bCs/>
          <w:lang w:val="es-ES_tradnl" w:bidi="ar-SA"/>
        </w:rPr>
        <w:t xml:space="preserve"> </w:t>
      </w:r>
      <w:r w:rsidRPr="00675B57">
        <w:rPr>
          <w:rFonts w:ascii="Rockwell" w:eastAsia="Calibri" w:hAnsi="Rockwell" w:cs="Arial"/>
          <w:lang w:val="es-ES_tradnl" w:bidi="ar-SA"/>
        </w:rPr>
        <w:t>Bolsa de viaje.</w:t>
      </w:r>
    </w:p>
    <w:p w14:paraId="250A3520" w14:textId="0715254A" w:rsidR="00675B57" w:rsidRPr="00675B57" w:rsidRDefault="00675B5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 xml:space="preserve">Seguro viaje </w:t>
      </w:r>
      <w:proofErr w:type="spellStart"/>
      <w:r w:rsidRPr="00675B57">
        <w:rPr>
          <w:rFonts w:ascii="Rockwell" w:eastAsia="Calibri" w:hAnsi="Rockwell" w:cs="Arial"/>
          <w:lang w:val="es-ES_tradnl" w:bidi="ar-SA"/>
        </w:rPr>
        <w:t>Mapaplus</w:t>
      </w:r>
      <w:proofErr w:type="spellEnd"/>
      <w:r w:rsidRPr="00675B57">
        <w:rPr>
          <w:rFonts w:ascii="Rockwell" w:eastAsia="Calibri" w:hAnsi="Rockwell" w:cs="Arial"/>
          <w:lang w:val="es-ES_tradnl" w:bidi="ar-SA"/>
        </w:rPr>
        <w:t>.</w:t>
      </w:r>
      <w:r>
        <w:rPr>
          <w:rFonts w:ascii="Rockwell" w:eastAsia="Calibri" w:hAnsi="Rockwell" w:cs="Arial"/>
          <w:lang w:val="es-ES_tradnl" w:bidi="ar-SA"/>
        </w:rPr>
        <w:t xml:space="preserve"> </w:t>
      </w:r>
      <w:r w:rsidRPr="00675B57">
        <w:rPr>
          <w:rFonts w:ascii="Rockwell" w:eastAsia="Calibri" w:hAnsi="Rockwell" w:cs="Arial"/>
          <w:lang w:val="es-ES_tradnl" w:bidi="ar-SA"/>
        </w:rPr>
        <w:t>Visitas con servicio de audio individual.</w:t>
      </w:r>
    </w:p>
    <w:p w14:paraId="3C9AC9E2" w14:textId="0A68B963" w:rsidR="00675B57" w:rsidRPr="00675B57" w:rsidRDefault="00675B57" w:rsidP="00675B57">
      <w:pPr>
        <w:widowControl/>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675B57">
        <w:rPr>
          <w:rFonts w:ascii="Rockwell" w:eastAsia="Calibri" w:hAnsi="Rockwell" w:cs="Arial"/>
          <w:lang w:val="es-ES_tradnl" w:bidi="ar-SA"/>
        </w:rPr>
        <w:t>Tasas de estancia.</w:t>
      </w:r>
    </w:p>
    <w:p w14:paraId="193FAC9C" w14:textId="77777777" w:rsidR="00675B57" w:rsidRPr="00675B57" w:rsidRDefault="00675B57" w:rsidP="00675B57">
      <w:pPr>
        <w:widowControl/>
        <w:kinsoku w:val="0"/>
        <w:overflowPunct w:val="0"/>
        <w:adjustRightInd w:val="0"/>
        <w:jc w:val="both"/>
        <w:rPr>
          <w:rFonts w:ascii="Rockwell" w:eastAsia="Calibri" w:hAnsi="Rockwell" w:cs="Arial"/>
          <w:lang w:val="es-ES_tradnl" w:bidi="ar-SA"/>
        </w:rPr>
      </w:pPr>
    </w:p>
    <w:p w14:paraId="57AEE81A" w14:textId="529A94DA" w:rsidR="00675B57" w:rsidRPr="00675B57" w:rsidRDefault="00675B57" w:rsidP="00675B57">
      <w:pPr>
        <w:widowControl/>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Paquete Plus</w:t>
      </w:r>
      <w:r>
        <w:rPr>
          <w:rFonts w:ascii="Rockwell" w:eastAsia="Calibri" w:hAnsi="Rockwell" w:cs="Arial"/>
          <w:b/>
          <w:bCs/>
          <w:lang w:val="es-ES_tradnl" w:bidi="ar-SA"/>
        </w:rPr>
        <w:t xml:space="preserve">: </w:t>
      </w:r>
      <w:r w:rsidRPr="00675B57">
        <w:rPr>
          <w:rFonts w:ascii="Rockwell" w:eastAsia="Calibri" w:hAnsi="Rockwell" w:cs="Arial"/>
          <w:lang w:val="es-ES_tradnl" w:bidi="ar-SA"/>
        </w:rPr>
        <w:t>15 Días: París / Viena: incluye 7 comidas y 6 extras</w:t>
      </w:r>
      <w:r>
        <w:rPr>
          <w:rFonts w:ascii="Rockwell" w:eastAsia="Calibri" w:hAnsi="Rockwell" w:cs="Arial"/>
          <w:b/>
          <w:bCs/>
          <w:lang w:val="es-ES_tradnl" w:bidi="ar-SA"/>
        </w:rPr>
        <w:t xml:space="preserve"> - </w:t>
      </w:r>
      <w:r w:rsidRPr="00675B57">
        <w:rPr>
          <w:rFonts w:ascii="Rockwell" w:eastAsia="Calibri" w:hAnsi="Rockwell" w:cs="Arial"/>
          <w:lang w:val="es-ES_tradnl" w:bidi="ar-SA"/>
        </w:rPr>
        <w:t>12 Días: Frankfurt / Viena: incluye 6 comidas y 4 extras</w:t>
      </w:r>
    </w:p>
    <w:p w14:paraId="1006BCCF" w14:textId="58DB89BA" w:rsidR="00675B57" w:rsidRPr="00675B57" w:rsidRDefault="00675B57" w:rsidP="00675B57">
      <w:pPr>
        <w:widowControl/>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675B57">
        <w:rPr>
          <w:rFonts w:ascii="Rockwell" w:eastAsia="Calibri" w:hAnsi="Rockwell" w:cs="Arial"/>
          <w:lang w:val="es-ES_tradnl" w:bidi="ar-SA"/>
        </w:rPr>
        <w:t>Almuerzo snack en crucero por el Rin</w:t>
      </w:r>
      <w:r>
        <w:rPr>
          <w:rFonts w:ascii="Rockwell" w:eastAsia="Calibri" w:hAnsi="Rockwell" w:cs="Arial"/>
          <w:b/>
          <w:bCs/>
          <w:lang w:val="es-ES_tradnl" w:bidi="ar-SA"/>
        </w:rPr>
        <w:t xml:space="preserve">. </w:t>
      </w:r>
      <w:r w:rsidRPr="00675B57">
        <w:rPr>
          <w:rFonts w:ascii="Rockwell" w:eastAsia="Calibri" w:hAnsi="Rockwell" w:cs="Arial"/>
          <w:lang w:val="es-ES_tradnl" w:bidi="ar-SA"/>
        </w:rPr>
        <w:t>Almuerzo en Erfurt</w:t>
      </w:r>
      <w:r>
        <w:rPr>
          <w:rFonts w:ascii="Rockwell" w:eastAsia="Calibri" w:hAnsi="Rockwell" w:cs="Arial"/>
          <w:b/>
          <w:bCs/>
          <w:lang w:val="es-ES_tradnl" w:bidi="ar-SA"/>
        </w:rPr>
        <w:t xml:space="preserve">. </w:t>
      </w:r>
      <w:r w:rsidRPr="00675B57">
        <w:rPr>
          <w:rFonts w:ascii="Rockwell" w:eastAsia="Calibri" w:hAnsi="Rockwell" w:cs="Arial"/>
          <w:lang w:val="es-ES_tradnl" w:bidi="ar-SA"/>
        </w:rPr>
        <w:t>Almuerzo en Berlín</w:t>
      </w:r>
      <w:r>
        <w:rPr>
          <w:rFonts w:ascii="Rockwell" w:eastAsia="Calibri" w:hAnsi="Rockwell" w:cs="Arial"/>
          <w:b/>
          <w:bCs/>
          <w:lang w:val="es-ES_tradnl" w:bidi="ar-SA"/>
        </w:rPr>
        <w:t xml:space="preserve">. </w:t>
      </w:r>
      <w:r w:rsidRPr="00675B57">
        <w:rPr>
          <w:rFonts w:ascii="Rockwell" w:eastAsia="Calibri" w:hAnsi="Rockwell" w:cs="Arial"/>
          <w:lang w:val="es-ES_tradnl" w:bidi="ar-SA"/>
        </w:rPr>
        <w:t>Almuerzo en Praga</w:t>
      </w:r>
      <w:r>
        <w:rPr>
          <w:rFonts w:ascii="Rockwell" w:eastAsia="Calibri" w:hAnsi="Rockwell" w:cs="Arial"/>
          <w:b/>
          <w:bCs/>
          <w:lang w:val="es-ES_tradnl" w:bidi="ar-SA"/>
        </w:rPr>
        <w:t xml:space="preserve">. </w:t>
      </w:r>
      <w:r w:rsidRPr="00675B57">
        <w:rPr>
          <w:rFonts w:ascii="Rockwell" w:eastAsia="Calibri" w:hAnsi="Rockwell" w:cs="Arial"/>
          <w:lang w:val="es-ES_tradnl" w:bidi="ar-SA"/>
        </w:rPr>
        <w:t>Almuerzo en Karlovy Vary</w:t>
      </w:r>
      <w:r>
        <w:rPr>
          <w:rFonts w:ascii="Rockwell" w:eastAsia="Calibri" w:hAnsi="Rockwell" w:cs="Arial"/>
          <w:b/>
          <w:bCs/>
          <w:lang w:val="es-ES_tradnl" w:bidi="ar-SA"/>
        </w:rPr>
        <w:t xml:space="preserve">. </w:t>
      </w:r>
      <w:r w:rsidRPr="00675B57">
        <w:rPr>
          <w:rFonts w:ascii="Rockwell" w:eastAsia="Calibri" w:hAnsi="Rockwell" w:cs="Arial"/>
          <w:lang w:val="es-ES_tradnl" w:bidi="ar-SA"/>
        </w:rPr>
        <w:t>Cena en Budapest</w:t>
      </w:r>
      <w:r>
        <w:rPr>
          <w:rFonts w:ascii="Rockwell" w:eastAsia="Calibri" w:hAnsi="Rockwell" w:cs="Arial"/>
          <w:b/>
          <w:bCs/>
          <w:lang w:val="es-ES_tradnl" w:bidi="ar-SA"/>
        </w:rPr>
        <w:t xml:space="preserve">. </w:t>
      </w:r>
      <w:r w:rsidRPr="00675B57">
        <w:rPr>
          <w:rFonts w:ascii="Rockwell" w:eastAsia="Calibri" w:hAnsi="Rockwell" w:cs="Arial"/>
          <w:lang w:val="es-ES_tradnl" w:bidi="ar-SA"/>
        </w:rPr>
        <w:t>Cena en Viena</w:t>
      </w:r>
    </w:p>
    <w:p w14:paraId="3143D606" w14:textId="02689C3C" w:rsidR="00675B57" w:rsidRPr="00675B57" w:rsidRDefault="00675B57" w:rsidP="00675B57">
      <w:pPr>
        <w:jc w:val="both"/>
        <w:rPr>
          <w:rFonts w:ascii="Rockwell" w:eastAsia="Calibri" w:hAnsi="Rockwell" w:cs="Arial"/>
          <w:b/>
          <w:bCs/>
          <w:lang w:val="es-ES_tradnl" w:bidi="ar-SA"/>
        </w:rPr>
      </w:pPr>
      <w:r w:rsidRPr="00675B57">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675B57">
        <w:rPr>
          <w:rFonts w:ascii="Rockwell" w:eastAsia="Calibri" w:hAnsi="Rockwell" w:cs="Arial"/>
          <w:lang w:val="es-ES_tradnl" w:bidi="ar-SA"/>
        </w:rPr>
        <w:t>Subida a la torre Eiffel (2º Piso)</w:t>
      </w:r>
      <w:r>
        <w:rPr>
          <w:rFonts w:ascii="Rockwell" w:eastAsia="Calibri" w:hAnsi="Rockwell" w:cs="Arial"/>
          <w:b/>
          <w:bCs/>
          <w:lang w:val="es-ES_tradnl" w:bidi="ar-SA"/>
        </w:rPr>
        <w:t xml:space="preserve"> </w:t>
      </w:r>
      <w:r w:rsidRPr="00675B57">
        <w:rPr>
          <w:rFonts w:ascii="Rockwell" w:eastAsia="Calibri" w:hAnsi="Rockwell" w:cs="Arial"/>
          <w:lang w:val="es-ES_tradnl" w:bidi="ar-SA"/>
        </w:rPr>
        <w:t>Paseo en Barco por el Sena</w:t>
      </w:r>
      <w:r>
        <w:rPr>
          <w:rFonts w:ascii="Rockwell" w:eastAsia="Calibri" w:hAnsi="Rockwell" w:cs="Arial"/>
          <w:b/>
          <w:bCs/>
          <w:lang w:val="es-ES_tradnl" w:bidi="ar-SA"/>
        </w:rPr>
        <w:t xml:space="preserve">. </w:t>
      </w:r>
      <w:r w:rsidRPr="00675B57">
        <w:rPr>
          <w:rFonts w:ascii="Rockwell" w:eastAsia="Calibri" w:hAnsi="Rockwell" w:cs="Arial"/>
          <w:lang w:val="es-ES_tradnl" w:bidi="ar-SA"/>
        </w:rPr>
        <w:t>Visita a la Isla de los Museos en Berlín (incluye entradas a Museo de P</w:t>
      </w:r>
      <w:r>
        <w:rPr>
          <w:rFonts w:ascii="Rockwell" w:eastAsia="Calibri" w:hAnsi="Rockwell" w:cs="Arial"/>
          <w:lang w:val="es-ES_tradnl" w:bidi="ar-SA"/>
        </w:rPr>
        <w:t>é</w:t>
      </w:r>
      <w:r w:rsidRPr="00675B57">
        <w:rPr>
          <w:rFonts w:ascii="Rockwell" w:eastAsia="Calibri" w:hAnsi="Rockwell" w:cs="Arial"/>
          <w:lang w:val="es-ES_tradnl" w:bidi="ar-SA"/>
        </w:rPr>
        <w:t>rgamo y Museo egipcio) Excursión a Karlovy Vary</w:t>
      </w:r>
      <w:r>
        <w:rPr>
          <w:rFonts w:ascii="Rockwell" w:eastAsia="Calibri" w:hAnsi="Rockwell" w:cs="Arial"/>
          <w:b/>
          <w:bCs/>
          <w:lang w:val="es-ES_tradnl" w:bidi="ar-SA"/>
        </w:rPr>
        <w:t xml:space="preserve">. </w:t>
      </w:r>
      <w:r w:rsidRPr="00675B57">
        <w:rPr>
          <w:rFonts w:ascii="Rockwell" w:eastAsia="Calibri" w:hAnsi="Rockwell" w:cs="Arial"/>
          <w:lang w:val="es-ES_tradnl" w:bidi="ar-SA"/>
        </w:rPr>
        <w:t xml:space="preserve">Visita a los Palacios de Viena (incluye entradas a Palacio Belvedere exterior y Palacio </w:t>
      </w:r>
      <w:proofErr w:type="spellStart"/>
      <w:r w:rsidRPr="00675B57">
        <w:rPr>
          <w:rFonts w:ascii="Rockwell" w:eastAsia="Calibri" w:hAnsi="Rockwell" w:cs="Arial"/>
          <w:lang w:val="es-ES_tradnl" w:bidi="ar-SA"/>
        </w:rPr>
        <w:t>Schönbrun</w:t>
      </w:r>
      <w:proofErr w:type="spellEnd"/>
      <w:r w:rsidRPr="00675B57">
        <w:rPr>
          <w:rFonts w:ascii="Rockwell" w:eastAsia="Calibri" w:hAnsi="Rockwell" w:cs="Arial"/>
          <w:lang w:val="es-ES_tradnl" w:bidi="ar-SA"/>
        </w:rPr>
        <w:t xml:space="preserve"> interior y exterior)</w:t>
      </w:r>
      <w:r>
        <w:rPr>
          <w:rFonts w:ascii="Rockwell" w:eastAsia="Calibri" w:hAnsi="Rockwell" w:cs="Arial"/>
          <w:b/>
          <w:bCs/>
          <w:lang w:val="es-ES_tradnl" w:bidi="ar-SA"/>
        </w:rPr>
        <w:t xml:space="preserve"> </w:t>
      </w:r>
      <w:r w:rsidRPr="00675B57">
        <w:rPr>
          <w:rFonts w:ascii="Rockwell" w:eastAsia="Calibri" w:hAnsi="Rockwell" w:cs="Arial"/>
          <w:lang w:val="es-ES_tradnl" w:bidi="ar-SA"/>
        </w:rPr>
        <w:t>Espectáculo de valses en Viena*</w:t>
      </w:r>
    </w:p>
    <w:p w14:paraId="641B7686" w14:textId="6A0640A7" w:rsidR="00675B57" w:rsidRPr="00675B57" w:rsidRDefault="00675B57" w:rsidP="00675B57">
      <w:pPr>
        <w:jc w:val="both"/>
        <w:rPr>
          <w:rFonts w:ascii="Rockwell" w:eastAsia="Calibri" w:hAnsi="Rockwell" w:cs="Arial"/>
          <w:lang w:val="es-ES_tradnl" w:bidi="ar-SA"/>
        </w:rPr>
      </w:pPr>
      <w:r w:rsidRPr="00675B57">
        <w:rPr>
          <w:rFonts w:ascii="Rockwell" w:eastAsia="Calibri" w:hAnsi="Rockwell" w:cs="Arial"/>
          <w:lang w:val="es-ES_tradnl" w:bidi="ar-SA"/>
        </w:rPr>
        <w:t xml:space="preserve">*Viena: De </w:t>
      </w:r>
      <w:r>
        <w:rPr>
          <w:rFonts w:ascii="Rockwell" w:eastAsia="Calibri" w:hAnsi="Rockwell" w:cs="Arial"/>
          <w:lang w:val="es-ES_tradnl" w:bidi="ar-SA"/>
        </w:rPr>
        <w:t>n</w:t>
      </w:r>
      <w:r w:rsidRPr="00675B57">
        <w:rPr>
          <w:rFonts w:ascii="Rockwell" w:eastAsia="Calibri" w:hAnsi="Rockwell" w:cs="Arial"/>
          <w:lang w:val="es-ES_tradnl" w:bidi="ar-SA"/>
        </w:rPr>
        <w:t xml:space="preserve">oviembre a </w:t>
      </w:r>
      <w:r>
        <w:rPr>
          <w:rFonts w:ascii="Rockwell" w:eastAsia="Calibri" w:hAnsi="Rockwell" w:cs="Arial"/>
          <w:lang w:val="es-ES_tradnl" w:bidi="ar-SA"/>
        </w:rPr>
        <w:t>m</w:t>
      </w:r>
      <w:r w:rsidRPr="00675B57">
        <w:rPr>
          <w:rFonts w:ascii="Rockwell" w:eastAsia="Calibri" w:hAnsi="Rockwell" w:cs="Arial"/>
          <w:lang w:val="es-ES_tradnl" w:bidi="ar-SA"/>
        </w:rPr>
        <w:t xml:space="preserve">arzo el almuerzo será en un restaurante típico y por la noche espectáculo de valses en el </w:t>
      </w:r>
      <w:proofErr w:type="spellStart"/>
      <w:r w:rsidRPr="00675B57">
        <w:rPr>
          <w:rFonts w:ascii="Rockwell" w:eastAsia="Calibri" w:hAnsi="Rockwell" w:cs="Arial"/>
          <w:lang w:val="es-ES_tradnl" w:bidi="ar-SA"/>
        </w:rPr>
        <w:t>Kursalon</w:t>
      </w:r>
      <w:proofErr w:type="spellEnd"/>
      <w:r w:rsidRPr="00675B57">
        <w:rPr>
          <w:rFonts w:ascii="Rockwell" w:eastAsia="Calibri" w:hAnsi="Rockwell" w:cs="Arial"/>
          <w:lang w:val="es-ES_tradnl" w:bidi="ar-SA"/>
        </w:rPr>
        <w:t>.</w:t>
      </w:r>
    </w:p>
    <w:p w14:paraId="0D35E7A5" w14:textId="77777777" w:rsidR="00675B57" w:rsidRDefault="00675B57" w:rsidP="00675B57">
      <w:pPr>
        <w:widowControl/>
        <w:kinsoku w:val="0"/>
        <w:overflowPunct w:val="0"/>
        <w:adjustRightInd w:val="0"/>
        <w:jc w:val="both"/>
        <w:rPr>
          <w:rFonts w:ascii="Rockwell" w:hAnsi="Rockwell" w:cs="Arial"/>
          <w:b/>
          <w:bCs/>
          <w:lang w:val="es-ES_tradnl"/>
        </w:rPr>
      </w:pPr>
    </w:p>
    <w:p w14:paraId="66A15796" w14:textId="581DE062" w:rsidR="00605C03" w:rsidRPr="00675B57" w:rsidRDefault="00675B57" w:rsidP="00675B57">
      <w:pPr>
        <w:widowControl/>
        <w:kinsoku w:val="0"/>
        <w:overflowPunct w:val="0"/>
        <w:adjustRightInd w:val="0"/>
        <w:jc w:val="both"/>
        <w:rPr>
          <w:rFonts w:ascii="Rockwell" w:hAnsi="Rockwell" w:cs="Arial"/>
          <w:b/>
          <w:bCs/>
          <w:lang w:val="es-ES_tradnl"/>
        </w:rPr>
      </w:pPr>
      <w:r w:rsidRPr="00675B57">
        <w:rPr>
          <w:rFonts w:ascii="Rockwell" w:hAnsi="Rockwell" w:cs="Arial"/>
          <w:b/>
          <w:bCs/>
          <w:lang w:val="es-ES_tradnl"/>
        </w:rPr>
        <w:t xml:space="preserve">Itinerario </w:t>
      </w:r>
    </w:p>
    <w:p w14:paraId="3C7C368A" w14:textId="77777777" w:rsidR="00675B57" w:rsidRPr="00675B57" w:rsidRDefault="00675B57" w:rsidP="00675B57">
      <w:pPr>
        <w:widowControl/>
        <w:kinsoku w:val="0"/>
        <w:overflowPunct w:val="0"/>
        <w:adjustRightInd w:val="0"/>
        <w:jc w:val="both"/>
        <w:rPr>
          <w:rFonts w:ascii="Rockwell" w:hAnsi="Rockwell" w:cs="Arial"/>
          <w:lang w:val="es-ES_tradnl"/>
        </w:rPr>
      </w:pPr>
    </w:p>
    <w:p w14:paraId="552E5022"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1º (L): América</w:t>
      </w:r>
    </w:p>
    <w:p w14:paraId="6CC4FD9E" w14:textId="30246F0D"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Salida en vuelo intercontinental con destino a Europa.</w:t>
      </w:r>
    </w:p>
    <w:p w14:paraId="00C50797"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5C428B5C"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2º (M): París</w:t>
      </w:r>
    </w:p>
    <w:p w14:paraId="7FE93716" w14:textId="21C0D25F"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Llegada al aeropuerto y traslado al hotel. Día libre para tomar contacto con la ciudad y pasear por el centro comercial de la ciudad. A última hora de la tarde salida para hacer un recorrido por el París iluminado (durante las fechas de primavera y verano, debido al anochecer tardío, las visitas se harán aún con luz solar), y realizar opcionalmente un bello paseo en barco por el Sena a bordo de los populares “</w:t>
      </w:r>
      <w:proofErr w:type="spellStart"/>
      <w:r w:rsidRPr="00675B57">
        <w:rPr>
          <w:rFonts w:ascii="Rockwell" w:eastAsia="Calibri" w:hAnsi="Rockwell" w:cs="Arial"/>
          <w:lang w:val="es-ES_tradnl" w:bidi="ar-SA"/>
        </w:rPr>
        <w:t>Bateaux</w:t>
      </w:r>
      <w:proofErr w:type="spellEnd"/>
      <w:r w:rsidRPr="00675B57">
        <w:rPr>
          <w:rFonts w:ascii="Rockwell" w:eastAsia="Calibri" w:hAnsi="Rockwell" w:cs="Arial"/>
          <w:lang w:val="es-ES_tradnl" w:bidi="ar-SA"/>
        </w:rPr>
        <w:t xml:space="preserve"> </w:t>
      </w:r>
      <w:proofErr w:type="spellStart"/>
      <w:r w:rsidRPr="00675B57">
        <w:rPr>
          <w:rFonts w:ascii="Rockwell" w:eastAsia="Calibri" w:hAnsi="Rockwell" w:cs="Arial"/>
          <w:lang w:val="es-ES_tradnl" w:bidi="ar-SA"/>
        </w:rPr>
        <w:t>Mouche</w:t>
      </w:r>
      <w:proofErr w:type="spellEnd"/>
      <w:r w:rsidRPr="00675B57">
        <w:rPr>
          <w:rFonts w:ascii="Rockwell" w:eastAsia="Calibri" w:hAnsi="Rockwell" w:cs="Arial"/>
          <w:lang w:val="es-ES_tradnl" w:bidi="ar-SA"/>
        </w:rPr>
        <w:t>” (</w:t>
      </w:r>
      <w:r w:rsidRPr="00675B57">
        <w:rPr>
          <w:rFonts w:ascii="Rockwell" w:eastAsia="Calibri" w:hAnsi="Rockwell" w:cs="Arial"/>
          <w:b/>
          <w:bCs/>
          <w:lang w:val="es-ES_tradnl" w:bidi="ar-SA"/>
        </w:rPr>
        <w:t xml:space="preserve">Paseo en </w:t>
      </w:r>
      <w:proofErr w:type="spellStart"/>
      <w:r w:rsidRPr="00675B57">
        <w:rPr>
          <w:rFonts w:ascii="Rockwell" w:eastAsia="Calibri" w:hAnsi="Rockwell" w:cs="Arial"/>
          <w:b/>
          <w:bCs/>
          <w:lang w:val="es-ES_tradnl" w:bidi="ar-SA"/>
        </w:rPr>
        <w:t>Bateaux</w:t>
      </w:r>
      <w:proofErr w:type="spellEnd"/>
      <w:r w:rsidRPr="00675B57">
        <w:rPr>
          <w:rFonts w:ascii="Rockwell" w:eastAsia="Calibri" w:hAnsi="Rockwell" w:cs="Arial"/>
          <w:b/>
          <w:bCs/>
          <w:lang w:val="es-ES_tradnl" w:bidi="ar-SA"/>
        </w:rPr>
        <w:t xml:space="preserve"> </w:t>
      </w:r>
      <w:proofErr w:type="spellStart"/>
      <w:r w:rsidRPr="00675B57">
        <w:rPr>
          <w:rFonts w:ascii="Rockwell" w:eastAsia="Calibri" w:hAnsi="Rockwell" w:cs="Arial"/>
          <w:b/>
          <w:bCs/>
          <w:lang w:val="es-ES_tradnl" w:bidi="ar-SA"/>
        </w:rPr>
        <w:t>Mouche</w:t>
      </w:r>
      <w:proofErr w:type="spellEnd"/>
      <w:r w:rsidRPr="00675B57">
        <w:rPr>
          <w:rFonts w:ascii="Rockwell" w:eastAsia="Calibri" w:hAnsi="Rockwell" w:cs="Arial"/>
          <w:b/>
          <w:bCs/>
          <w:lang w:val="es-ES_tradnl" w:bidi="ar-SA"/>
        </w:rPr>
        <w:t xml:space="preserve"> incluido en el Paquete Plus P</w:t>
      </w:r>
      <w:r w:rsidRPr="00675B57">
        <w:rPr>
          <w:rFonts w:ascii="Rockwell" w:eastAsia="Calibri" w:hAnsi="Rockwell" w:cs="Arial"/>
          <w:lang w:val="es-ES_tradnl" w:bidi="ar-SA"/>
        </w:rPr>
        <w:t>+). Alojamiento.</w:t>
      </w:r>
    </w:p>
    <w:p w14:paraId="7D5347EC"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30F3520F"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3º (X): París</w:t>
      </w:r>
    </w:p>
    <w:p w14:paraId="019FE816" w14:textId="0B27FCC7"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 xml:space="preserve">Desayuno buffet en el hotel. Salida para efectuar el recorrido de la ciudad, sus principales avenidas y monumentos, teniendo la oportunidad de subir a la Torre Eiffel para admirar desde allí una bella </w:t>
      </w:r>
      <w:r w:rsidRPr="00675B57">
        <w:rPr>
          <w:rFonts w:ascii="Rockwell" w:eastAsia="Calibri" w:hAnsi="Rockwell" w:cs="Arial"/>
          <w:lang w:val="es-ES_tradnl" w:bidi="ar-SA"/>
        </w:rPr>
        <w:lastRenderedPageBreak/>
        <w:t>panorámica de todo París. (</w:t>
      </w:r>
      <w:r w:rsidRPr="00675B57">
        <w:rPr>
          <w:rFonts w:ascii="Rockwell" w:eastAsia="Calibri" w:hAnsi="Rockwell" w:cs="Arial"/>
          <w:b/>
          <w:bCs/>
          <w:lang w:val="es-ES_tradnl" w:bidi="ar-SA"/>
        </w:rPr>
        <w:t>Subida a la torre Eiffel 2º piso incluida en el Paquete Plus P</w:t>
      </w:r>
      <w:r w:rsidRPr="00675B57">
        <w:rPr>
          <w:rFonts w:ascii="Rockwell" w:eastAsia="Calibri" w:hAnsi="Rockwell" w:cs="Arial"/>
          <w:lang w:val="es-ES_tradnl" w:bidi="ar-SA"/>
        </w:rPr>
        <w:t xml:space="preserve">+). Nuestra visita terminará en el centro de la ciudad. Tarde </w:t>
      </w:r>
      <w:r w:rsidR="008E5606" w:rsidRPr="00675B57">
        <w:rPr>
          <w:rFonts w:ascii="Rockwell" w:eastAsia="Calibri" w:hAnsi="Rockwell" w:cs="Arial"/>
          <w:lang w:val="es-ES_tradnl" w:bidi="ar-SA"/>
        </w:rPr>
        <w:t>libre. Sugerimos</w:t>
      </w:r>
      <w:r w:rsidRPr="00675B57">
        <w:rPr>
          <w:rFonts w:ascii="Rockwell" w:eastAsia="Calibri" w:hAnsi="Rockwell" w:cs="Arial"/>
          <w:lang w:val="es-ES_tradnl" w:bidi="ar-SA"/>
        </w:rPr>
        <w:t xml:space="preserve"> hacer una visita opcional a Versalles para poder visitar su bello Palacio y famosos jardines. Alojamiento.</w:t>
      </w:r>
    </w:p>
    <w:p w14:paraId="03A2095F"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6E975746"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4º (J): París</w:t>
      </w:r>
    </w:p>
    <w:p w14:paraId="3EFC1CFB" w14:textId="34701FB5"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w:t>
      </w:r>
      <w:r w:rsidR="00675B57">
        <w:rPr>
          <w:rFonts w:ascii="Rockwell" w:eastAsia="Calibri" w:hAnsi="Rockwell" w:cs="Arial"/>
          <w:lang w:val="es-ES_tradnl" w:bidi="ar-SA"/>
        </w:rPr>
        <w:t>p</w:t>
      </w:r>
      <w:r w:rsidRPr="00675B57">
        <w:rPr>
          <w:rFonts w:ascii="Rockwell" w:eastAsia="Calibri" w:hAnsi="Rockwell" w:cs="Arial"/>
          <w:lang w:val="es-ES_tradnl" w:bidi="ar-SA"/>
        </w:rPr>
        <w:t>arisino y degustar una copa de champagne. Alojamiento.</w:t>
      </w:r>
    </w:p>
    <w:p w14:paraId="260017D3"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68F094A2"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5º (V): París / Frankfurt (620 Km) “Paseo por el río Rin”</w:t>
      </w:r>
    </w:p>
    <w:p w14:paraId="708307AE" w14:textId="2D1EDA3E"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 xml:space="preserve">Después del desayuno buffet saldremos en dirección a la región del Champagne, prosiguiendo nuestro viaje a Alemania para llegar a las orillas del río Rin por el cual daremos un delicioso paseo en barco embarcándonos en </w:t>
      </w:r>
      <w:proofErr w:type="spellStart"/>
      <w:r w:rsidRPr="00675B57">
        <w:rPr>
          <w:rFonts w:ascii="Rockwell" w:eastAsia="Calibri" w:hAnsi="Rockwell" w:cs="Arial"/>
          <w:lang w:val="es-ES_tradnl" w:bidi="ar-SA"/>
        </w:rPr>
        <w:t>Boppard</w:t>
      </w:r>
      <w:proofErr w:type="spellEnd"/>
      <w:r w:rsidRPr="00675B57">
        <w:rPr>
          <w:rFonts w:ascii="Rockwell" w:eastAsia="Calibri" w:hAnsi="Rockwell" w:cs="Arial"/>
          <w:lang w:val="es-ES_tradnl" w:bidi="ar-SA"/>
        </w:rPr>
        <w:t xml:space="preserve"> hasta </w:t>
      </w:r>
      <w:proofErr w:type="spellStart"/>
      <w:r w:rsidRPr="00675B57">
        <w:rPr>
          <w:rFonts w:ascii="Rockwell" w:eastAsia="Calibri" w:hAnsi="Rockwell" w:cs="Arial"/>
          <w:lang w:val="es-ES_tradnl" w:bidi="ar-SA"/>
        </w:rPr>
        <w:t>St</w:t>
      </w:r>
      <w:proofErr w:type="spellEnd"/>
      <w:r w:rsidRPr="00675B57">
        <w:rPr>
          <w:rFonts w:ascii="Rockwell" w:eastAsia="Calibri" w:hAnsi="Rockwell" w:cs="Arial"/>
          <w:lang w:val="es-ES_tradnl" w:bidi="ar-SA"/>
        </w:rPr>
        <w:t xml:space="preserve"> </w:t>
      </w:r>
      <w:proofErr w:type="spellStart"/>
      <w:r w:rsidRPr="00675B57">
        <w:rPr>
          <w:rFonts w:ascii="Rockwell" w:eastAsia="Calibri" w:hAnsi="Rockwell" w:cs="Arial"/>
          <w:lang w:val="es-ES_tradnl" w:bidi="ar-SA"/>
        </w:rPr>
        <w:t>Goar</w:t>
      </w:r>
      <w:proofErr w:type="spellEnd"/>
      <w:r w:rsidRPr="00675B57">
        <w:rPr>
          <w:rFonts w:ascii="Rockwell" w:eastAsia="Calibri" w:hAnsi="Rockwell" w:cs="Arial"/>
          <w:lang w:val="es-ES_tradnl" w:bidi="ar-SA"/>
        </w:rPr>
        <w:t xml:space="preserve"> desde donde proseguiremos nuestro camino a Frankfurt. (</w:t>
      </w:r>
      <w:r w:rsidRPr="00675B57">
        <w:rPr>
          <w:rFonts w:ascii="Rockwell" w:eastAsia="Calibri" w:hAnsi="Rockwell" w:cs="Arial"/>
          <w:b/>
          <w:bCs/>
          <w:lang w:val="es-ES_tradnl" w:bidi="ar-SA"/>
        </w:rPr>
        <w:t>Almuerzo snack en el barco incluido en el Paquete Plus P</w:t>
      </w:r>
      <w:r w:rsidRPr="00675B57">
        <w:rPr>
          <w:rFonts w:ascii="Rockwell" w:eastAsia="Calibri" w:hAnsi="Rockwell" w:cs="Arial"/>
          <w:lang w:val="es-ES_tradnl" w:bidi="ar-SA"/>
        </w:rPr>
        <w:t xml:space="preserve">+). Tiempo libre en Frankfurt por cuyo centro podremos pasear antes de retirarnos a nuestro </w:t>
      </w:r>
      <w:r w:rsidR="008E5606" w:rsidRPr="00675B57">
        <w:rPr>
          <w:rFonts w:ascii="Rockwell" w:eastAsia="Calibri" w:hAnsi="Rockwell" w:cs="Arial"/>
          <w:lang w:val="es-ES_tradnl" w:bidi="ar-SA"/>
        </w:rPr>
        <w:t>h</w:t>
      </w:r>
      <w:r w:rsidRPr="00675B57">
        <w:rPr>
          <w:rFonts w:ascii="Rockwell" w:eastAsia="Calibri" w:hAnsi="Rockwell" w:cs="Arial"/>
          <w:lang w:val="es-ES_tradnl" w:bidi="ar-SA"/>
        </w:rPr>
        <w:t>otel. Alojamiento en Frankfurt o alrededores.</w:t>
      </w:r>
    </w:p>
    <w:p w14:paraId="13A758D7" w14:textId="77777777" w:rsidR="008E5606" w:rsidRPr="00675B57" w:rsidRDefault="008E5606" w:rsidP="00675B57">
      <w:pPr>
        <w:widowControl/>
        <w:kinsoku w:val="0"/>
        <w:overflowPunct w:val="0"/>
        <w:adjustRightInd w:val="0"/>
        <w:jc w:val="both"/>
        <w:rPr>
          <w:rFonts w:ascii="Rockwell" w:eastAsia="Calibri" w:hAnsi="Rockwell" w:cs="Arial"/>
          <w:lang w:val="es-ES_tradnl" w:bidi="ar-SA"/>
        </w:rPr>
      </w:pPr>
    </w:p>
    <w:p w14:paraId="6DCA8F93" w14:textId="1607DB31"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b/>
          <w:bCs/>
          <w:lang w:val="es-ES_tradnl" w:bidi="ar-SA"/>
        </w:rPr>
        <w:t>Para los pasajeros iniciando servicios en Frankfurt</w:t>
      </w:r>
      <w:r w:rsidRPr="00675B57">
        <w:rPr>
          <w:rFonts w:ascii="Rockwell" w:eastAsia="Calibri" w:hAnsi="Rockwell" w:cs="Arial"/>
          <w:lang w:val="es-ES_tradnl" w:bidi="ar-SA"/>
        </w:rPr>
        <w:t>: llegada y traslado al hotel. Día libre. Alojamiento en los alrededores de Frankfurt.</w:t>
      </w:r>
    </w:p>
    <w:p w14:paraId="4670AB49" w14:textId="77777777" w:rsidR="008E5606" w:rsidRPr="00675B57" w:rsidRDefault="008E5606" w:rsidP="00675B57">
      <w:pPr>
        <w:widowControl/>
        <w:kinsoku w:val="0"/>
        <w:overflowPunct w:val="0"/>
        <w:adjustRightInd w:val="0"/>
        <w:jc w:val="both"/>
        <w:rPr>
          <w:rFonts w:ascii="Rockwell" w:eastAsia="Calibri" w:hAnsi="Rockwell" w:cs="Arial"/>
          <w:lang w:val="es-ES_tradnl" w:bidi="ar-SA"/>
        </w:rPr>
      </w:pPr>
    </w:p>
    <w:p w14:paraId="0EF2F3DD"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lang w:val="es-ES_tradnl" w:bidi="ar-SA"/>
        </w:rPr>
      </w:pPr>
      <w:r w:rsidRPr="00675B57">
        <w:rPr>
          <w:rFonts w:ascii="Rockwell" w:eastAsia="Calibri" w:hAnsi="Rockwell" w:cs="Arial"/>
          <w:b/>
          <w:bCs/>
          <w:lang w:val="es-ES_tradnl" w:bidi="ar-SA"/>
        </w:rPr>
        <w:t xml:space="preserve">Día 6º (S): Frankfurt / Erfurt / Berlín </w:t>
      </w:r>
      <w:r w:rsidRPr="00675B57">
        <w:rPr>
          <w:rFonts w:ascii="Rockwell" w:eastAsia="Calibri" w:hAnsi="Rockwell" w:cs="Arial"/>
          <w:lang w:val="es-ES_tradnl" w:bidi="ar-SA"/>
        </w:rPr>
        <w:t>(558 Km)</w:t>
      </w:r>
    </w:p>
    <w:p w14:paraId="3B033A81" w14:textId="77777777" w:rsidR="00266E91" w:rsidRPr="00675B57" w:rsidRDefault="00266E91" w:rsidP="00675B57">
      <w:pPr>
        <w:jc w:val="both"/>
        <w:rPr>
          <w:rFonts w:ascii="Rockwell" w:hAnsi="Rockwell"/>
        </w:rPr>
      </w:pPr>
      <w:r w:rsidRPr="00675B57">
        <w:rPr>
          <w:rFonts w:ascii="Rockwell" w:hAnsi="Rockwell"/>
        </w:rPr>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w:t>
      </w:r>
      <w:r w:rsidRPr="00675B57">
        <w:rPr>
          <w:rFonts w:ascii="Rockwell" w:hAnsi="Rockwell"/>
          <w:b/>
          <w:bCs/>
        </w:rPr>
        <w:t>Almuerzo incluido en el Paquete Plus P</w:t>
      </w:r>
      <w:r w:rsidRPr="00675B57">
        <w:rPr>
          <w:rFonts w:ascii="Rockwell" w:hAnsi="Rockwell"/>
        </w:rPr>
        <w:t>+). Continuamos nuestro viaje a Berlín llegada y resto del día libre para pasear y apreciar el ambiente de esta ciudad cosmopolita. Alojamiento.</w:t>
      </w:r>
    </w:p>
    <w:p w14:paraId="05E84726" w14:textId="68A3F799" w:rsidR="00266E91" w:rsidRPr="00675B57" w:rsidRDefault="00266E91" w:rsidP="00675B57">
      <w:pPr>
        <w:jc w:val="both"/>
        <w:rPr>
          <w:rFonts w:ascii="Rockwell" w:hAnsi="Rockwell"/>
        </w:rPr>
      </w:pPr>
      <w:r w:rsidRPr="00675B57">
        <w:rPr>
          <w:rFonts w:ascii="Rockwell" w:hAnsi="Rockwell"/>
        </w:rPr>
        <w:t>(Esta etapa podría ser realizada en tren o avión en caso de ser menos de 10 pasajeros suprimiéndose la parada en Erfurt. El almuerzo del paquete plus de ese día se realizará en alguna otra ciudad del tour)</w:t>
      </w:r>
    </w:p>
    <w:p w14:paraId="198229B3" w14:textId="044510D9"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31866549"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7º (D): Berlín</w:t>
      </w:r>
    </w:p>
    <w:p w14:paraId="0BE87046" w14:textId="3F2845EC"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Desayuno buffet. Por la mañana visita panorámica de la ciudad, recorriendo entre otros monumentos la puerta de Brande</w:t>
      </w:r>
      <w:r w:rsidR="00675B57">
        <w:rPr>
          <w:rFonts w:ascii="Rockwell" w:eastAsia="Calibri" w:hAnsi="Rockwell" w:cs="Arial"/>
          <w:lang w:val="es-ES_tradnl" w:bidi="ar-SA"/>
        </w:rPr>
        <w:t>m</w:t>
      </w:r>
      <w:r w:rsidRPr="00675B57">
        <w:rPr>
          <w:rFonts w:ascii="Rockwell" w:eastAsia="Calibri" w:hAnsi="Rockwell" w:cs="Arial"/>
          <w:lang w:val="es-ES_tradnl" w:bidi="ar-SA"/>
        </w:rPr>
        <w:t>burgo, la iglesia memorial del Kaiser Guillermo, el Reichstag y los restos del famoso muro. Sugerimos ir a la Isla de los Museos, para visitar los más importantes museos que la capital de Alemania alberga como el museo P</w:t>
      </w:r>
      <w:r w:rsidR="00675B57">
        <w:rPr>
          <w:rFonts w:ascii="Rockwell" w:eastAsia="Calibri" w:hAnsi="Rockwell" w:cs="Arial"/>
          <w:lang w:val="es-ES_tradnl" w:bidi="ar-SA"/>
        </w:rPr>
        <w:t>é</w:t>
      </w:r>
      <w:r w:rsidRPr="00675B57">
        <w:rPr>
          <w:rFonts w:ascii="Rockwell" w:eastAsia="Calibri" w:hAnsi="Rockwell" w:cs="Arial"/>
          <w:lang w:val="es-ES_tradnl" w:bidi="ar-SA"/>
        </w:rPr>
        <w:t xml:space="preserve">rgamo y el museo </w:t>
      </w:r>
      <w:r w:rsidR="00675B57" w:rsidRPr="00675B57">
        <w:rPr>
          <w:rFonts w:ascii="Rockwell" w:eastAsia="Calibri" w:hAnsi="Rockwell" w:cs="Arial"/>
          <w:lang w:val="es-ES_tradnl" w:bidi="ar-SA"/>
        </w:rPr>
        <w:t>egipcio</w:t>
      </w:r>
      <w:r w:rsidRPr="00675B57">
        <w:rPr>
          <w:rFonts w:ascii="Rockwell" w:eastAsia="Calibri" w:hAnsi="Rockwell" w:cs="Arial"/>
          <w:lang w:val="es-ES_tradnl" w:bidi="ar-SA"/>
        </w:rPr>
        <w:t>. (</w:t>
      </w:r>
      <w:r w:rsidRPr="00675B57">
        <w:rPr>
          <w:rFonts w:ascii="Rockwell" w:eastAsia="Calibri" w:hAnsi="Rockwell" w:cs="Arial"/>
          <w:b/>
          <w:bCs/>
          <w:lang w:val="es-ES_tradnl" w:bidi="ar-SA"/>
        </w:rPr>
        <w:t>Visita incluida en el Paquete Plus P</w:t>
      </w:r>
      <w:r w:rsidRPr="00675B57">
        <w:rPr>
          <w:rFonts w:ascii="Rockwell" w:eastAsia="Calibri" w:hAnsi="Rockwell" w:cs="Arial"/>
          <w:lang w:val="es-ES_tradnl" w:bidi="ar-SA"/>
        </w:rPr>
        <w:t>+</w:t>
      </w:r>
      <w:r w:rsidR="008E5606" w:rsidRPr="00675B57">
        <w:rPr>
          <w:rFonts w:ascii="Rockwell" w:eastAsia="Calibri" w:hAnsi="Rockwell" w:cs="Arial"/>
          <w:lang w:val="es-ES_tradnl" w:bidi="ar-SA"/>
        </w:rPr>
        <w:t>). Tiempo</w:t>
      </w:r>
      <w:r w:rsidRPr="00675B57">
        <w:rPr>
          <w:rFonts w:ascii="Rockwell" w:eastAsia="Calibri" w:hAnsi="Rockwell" w:cs="Arial"/>
          <w:lang w:val="es-ES_tradnl" w:bidi="ar-SA"/>
        </w:rPr>
        <w:t xml:space="preserve"> libre para almorzar. (</w:t>
      </w:r>
      <w:r w:rsidRPr="00675B57">
        <w:rPr>
          <w:rFonts w:ascii="Rockwell" w:eastAsia="Calibri" w:hAnsi="Rockwell" w:cs="Arial"/>
          <w:b/>
          <w:bCs/>
          <w:lang w:val="es-ES_tradnl" w:bidi="ar-SA"/>
        </w:rPr>
        <w:t>Almuerzo incluido en el Paquete Plus P</w:t>
      </w:r>
      <w:r w:rsidRPr="00675B57">
        <w:rPr>
          <w:rFonts w:ascii="Rockwell" w:eastAsia="Calibri" w:hAnsi="Rockwell" w:cs="Arial"/>
          <w:lang w:val="es-ES_tradnl" w:bidi="ar-SA"/>
        </w:rPr>
        <w:t>+). Tarde libre. Alojamiento.</w:t>
      </w:r>
    </w:p>
    <w:p w14:paraId="4638DDC3"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6F27DD3B"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lang w:val="es-ES_tradnl" w:bidi="ar-SA"/>
        </w:rPr>
      </w:pPr>
      <w:r w:rsidRPr="00675B57">
        <w:rPr>
          <w:rFonts w:ascii="Rockwell" w:eastAsia="Calibri" w:hAnsi="Rockwell" w:cs="Arial"/>
          <w:b/>
          <w:bCs/>
          <w:lang w:val="es-ES_tradnl" w:bidi="ar-SA"/>
        </w:rPr>
        <w:t xml:space="preserve">Día 8º (L): Berlín / Dresde / Praga </w:t>
      </w:r>
      <w:r w:rsidRPr="00675B57">
        <w:rPr>
          <w:rFonts w:ascii="Rockwell" w:eastAsia="Calibri" w:hAnsi="Rockwell" w:cs="Arial"/>
          <w:lang w:val="es-ES_tradnl" w:bidi="ar-SA"/>
        </w:rPr>
        <w:t>(356 Km)</w:t>
      </w:r>
    </w:p>
    <w:p w14:paraId="675F1C4A" w14:textId="0EA050BE"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Desayuno. Por la mañana salida en autobús hacia Dresde. Tiempo libre para recorrer el centro histórico de esta bella ciudad. Continuación a Praga. Llegada al hotel. Alojamiento.</w:t>
      </w:r>
    </w:p>
    <w:p w14:paraId="5047A3C8" w14:textId="77777777" w:rsidR="001E7466" w:rsidRPr="00675B57" w:rsidRDefault="001E7466" w:rsidP="00675B57">
      <w:pPr>
        <w:widowControl/>
        <w:kinsoku w:val="0"/>
        <w:overflowPunct w:val="0"/>
        <w:adjustRightInd w:val="0"/>
        <w:jc w:val="both"/>
        <w:rPr>
          <w:rFonts w:ascii="Rockwell" w:eastAsia="Calibri" w:hAnsi="Rockwell" w:cs="Arial"/>
          <w:b/>
          <w:bCs/>
          <w:lang w:val="es-ES_tradnl" w:bidi="ar-SA"/>
        </w:rPr>
      </w:pPr>
    </w:p>
    <w:p w14:paraId="46CD2676" w14:textId="58019896"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9º (M): Praga</w:t>
      </w:r>
    </w:p>
    <w:p w14:paraId="47496611" w14:textId="1E159A75"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675B57">
        <w:rPr>
          <w:rFonts w:ascii="Rockwell" w:eastAsia="Calibri" w:hAnsi="Rockwell" w:cs="Arial"/>
          <w:b/>
          <w:bCs/>
          <w:lang w:val="es-ES_tradnl" w:bidi="ar-SA"/>
        </w:rPr>
        <w:t>Almuerzo incluido en el Paquete Plus P</w:t>
      </w:r>
      <w:r w:rsidRPr="00675B57">
        <w:rPr>
          <w:rFonts w:ascii="Rockwell" w:eastAsia="Calibri" w:hAnsi="Rockwell" w:cs="Arial"/>
          <w:lang w:val="es-ES_tradnl" w:bidi="ar-SA"/>
        </w:rPr>
        <w:t xml:space="preserve">+). Tarde libre en la que sugerimos hacer una visita opcional detallada al castillo de Praga. Alojamiento. </w:t>
      </w:r>
    </w:p>
    <w:p w14:paraId="3DD33865"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65DD74E9"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10º (X): Praga</w:t>
      </w:r>
    </w:p>
    <w:p w14:paraId="7BDB0D92" w14:textId="6B2755E0"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Día libre en régimen de alojamiento y desayuno para seguir conociendo a fondo esta bella ciudad. Posibilidad de realizar una excursión opcional a Karlovy Vary, famosa ciudad balneario situada a 125 Km de Praga, que conserva su aire victoriano, con almuerzo incluido. (</w:t>
      </w:r>
      <w:r w:rsidRPr="00675B57">
        <w:rPr>
          <w:rFonts w:ascii="Rockwell" w:eastAsia="Calibri" w:hAnsi="Rockwell" w:cs="Arial"/>
          <w:b/>
          <w:bCs/>
          <w:lang w:val="es-ES_tradnl" w:bidi="ar-SA"/>
        </w:rPr>
        <w:t>Visita y almuerzo incluido en el Paquete Plus P</w:t>
      </w:r>
      <w:r w:rsidRPr="00675B57">
        <w:rPr>
          <w:rFonts w:ascii="Rockwell" w:eastAsia="Calibri" w:hAnsi="Rockwell" w:cs="Arial"/>
          <w:lang w:val="es-ES_tradnl" w:bidi="ar-SA"/>
        </w:rPr>
        <w:t>+).</w:t>
      </w:r>
    </w:p>
    <w:p w14:paraId="5F1674C0"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1DA48EB4"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11º (J): Praga / Budapest (525 Km)</w:t>
      </w:r>
    </w:p>
    <w:p w14:paraId="4D036230" w14:textId="7B89C5AF"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húngara. (</w:t>
      </w:r>
      <w:r w:rsidRPr="00675B57">
        <w:rPr>
          <w:rFonts w:ascii="Rockwell" w:eastAsia="Calibri" w:hAnsi="Rockwell" w:cs="Arial"/>
          <w:b/>
          <w:bCs/>
          <w:lang w:val="es-ES_tradnl" w:bidi="ar-SA"/>
        </w:rPr>
        <w:t>Cena incluida en el Paquete Plus P</w:t>
      </w:r>
      <w:r w:rsidRPr="00675B57">
        <w:rPr>
          <w:rFonts w:ascii="Rockwell" w:eastAsia="Calibri" w:hAnsi="Rockwell" w:cs="Arial"/>
          <w:lang w:val="es-ES_tradnl" w:bidi="ar-SA"/>
        </w:rPr>
        <w:t>+). Alojamiento.</w:t>
      </w:r>
    </w:p>
    <w:p w14:paraId="6F71C5E7"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15DA9A44"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12º (V): Budapest</w:t>
      </w:r>
    </w:p>
    <w:p w14:paraId="7E5CD979" w14:textId="0F3C2759"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paseo en barco por el río Danubio.</w:t>
      </w:r>
    </w:p>
    <w:p w14:paraId="11BE3F27"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4B0FEEB1"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n-US" w:bidi="ar-SA"/>
        </w:rPr>
      </w:pPr>
      <w:r w:rsidRPr="00675B57">
        <w:rPr>
          <w:rFonts w:ascii="Rockwell" w:eastAsia="Calibri" w:hAnsi="Rockwell" w:cs="Arial"/>
          <w:b/>
          <w:bCs/>
          <w:lang w:val="en-US" w:bidi="ar-SA"/>
        </w:rPr>
        <w:t>Día 13º (S): Budapest / Viena (236 Km)</w:t>
      </w:r>
    </w:p>
    <w:p w14:paraId="3D44E055" w14:textId="72032DE3"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Desayuno buffet. Salida en autobús hacia la capital de Austria donde llegaremos a primera hora de la tarde. Llegada al hotel. Tarde libre. Por la noche sugerimos asistir opcionalmente a una cena y espectáculo de los valses Vieneses y del folklore austriaco (Ce</w:t>
      </w:r>
      <w:r w:rsidRPr="00675B57">
        <w:rPr>
          <w:rFonts w:ascii="Rockwell" w:eastAsia="Calibri" w:hAnsi="Rockwell" w:cs="Arial"/>
          <w:b/>
          <w:bCs/>
          <w:lang w:val="es-ES_tradnl" w:bidi="ar-SA"/>
        </w:rPr>
        <w:t>na y espectáculo incluidos en el paquete Plus P</w:t>
      </w:r>
      <w:r w:rsidRPr="00675B57">
        <w:rPr>
          <w:rFonts w:ascii="Rockwell" w:eastAsia="Calibri" w:hAnsi="Rockwell" w:cs="Arial"/>
          <w:lang w:val="es-ES_tradnl" w:bidi="ar-SA"/>
        </w:rPr>
        <w:t>+). Alojamiento.</w:t>
      </w:r>
    </w:p>
    <w:p w14:paraId="148EEB51"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165EE32A"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14º (D): Viena</w:t>
      </w:r>
    </w:p>
    <w:p w14:paraId="513D8445" w14:textId="6BB3F677" w:rsidR="00C5034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 xml:space="preserve">Desayuno buffet. Salida para hacer nuestro recorrido por la ciudad con la avenida </w:t>
      </w:r>
      <w:proofErr w:type="spellStart"/>
      <w:r w:rsidRPr="00675B57">
        <w:rPr>
          <w:rFonts w:ascii="Rockwell" w:eastAsia="Calibri" w:hAnsi="Rockwell" w:cs="Arial"/>
          <w:lang w:val="es-ES_tradnl" w:bidi="ar-SA"/>
        </w:rPr>
        <w:t>Ringstrasse</w:t>
      </w:r>
      <w:proofErr w:type="spellEnd"/>
      <w:r w:rsidRPr="00675B57">
        <w:rPr>
          <w:rFonts w:ascii="Rockwell" w:eastAsia="Calibri" w:hAnsi="Rockwell" w:cs="Arial"/>
          <w:lang w:val="es-ES_tradnl" w:bidi="ar-SA"/>
        </w:rPr>
        <w:t xml:space="preserve"> la avenida que contempla la mayor parte de edificios históricos de la ciudad, el Danubio y sus diversos brazos y un paseo por el casco histórico (Albertina, </w:t>
      </w:r>
      <w:proofErr w:type="spellStart"/>
      <w:r w:rsidRPr="00675B57">
        <w:rPr>
          <w:rFonts w:ascii="Rockwell" w:eastAsia="Calibri" w:hAnsi="Rockwell" w:cs="Arial"/>
          <w:lang w:val="es-ES_tradnl" w:bidi="ar-SA"/>
        </w:rPr>
        <w:t>Hofburg</w:t>
      </w:r>
      <w:proofErr w:type="spellEnd"/>
      <w:r w:rsidRPr="00675B57">
        <w:rPr>
          <w:rFonts w:ascii="Rockwell" w:eastAsia="Calibri" w:hAnsi="Rockwell" w:cs="Arial"/>
          <w:lang w:val="es-ES_tradnl" w:bidi="ar-SA"/>
        </w:rPr>
        <w:t xml:space="preserve">, Plaza de María Teresa). A </w:t>
      </w:r>
      <w:r w:rsidR="008E5606" w:rsidRPr="00675B57">
        <w:rPr>
          <w:rFonts w:ascii="Rockwell" w:eastAsia="Calibri" w:hAnsi="Rockwell" w:cs="Arial"/>
          <w:lang w:val="es-ES_tradnl" w:bidi="ar-SA"/>
        </w:rPr>
        <w:t>continuación,</w:t>
      </w:r>
      <w:r w:rsidRPr="00675B57">
        <w:rPr>
          <w:rFonts w:ascii="Rockwell" w:eastAsia="Calibri" w:hAnsi="Rockwell" w:cs="Arial"/>
          <w:lang w:val="es-ES_tradnl" w:bidi="ar-SA"/>
        </w:rPr>
        <w:t xml:space="preserve"> opcionalmente se podrá realizar la visita de los Palacios de Belvedere y </w:t>
      </w:r>
      <w:proofErr w:type="spellStart"/>
      <w:r w:rsidRPr="00675B57">
        <w:rPr>
          <w:rFonts w:ascii="Rockwell" w:eastAsia="Calibri" w:hAnsi="Rockwell" w:cs="Arial"/>
          <w:lang w:val="es-ES_tradnl" w:bidi="ar-SA"/>
        </w:rPr>
        <w:t>Schönbrunn</w:t>
      </w:r>
      <w:proofErr w:type="spellEnd"/>
      <w:r w:rsidRPr="00675B57">
        <w:rPr>
          <w:rFonts w:ascii="Rockwell" w:eastAsia="Calibri" w:hAnsi="Rockwell" w:cs="Arial"/>
          <w:lang w:val="es-ES_tradnl" w:bidi="ar-SA"/>
        </w:rPr>
        <w:t>. (</w:t>
      </w:r>
      <w:r w:rsidRPr="00675B57">
        <w:rPr>
          <w:rFonts w:ascii="Rockwell" w:eastAsia="Calibri" w:hAnsi="Rockwell" w:cs="Arial"/>
          <w:b/>
          <w:bCs/>
          <w:lang w:val="es-ES_tradnl" w:bidi="ar-SA"/>
        </w:rPr>
        <w:t>Visita a Palacios de Viena incluid</w:t>
      </w:r>
      <w:r w:rsidR="00675B57" w:rsidRPr="00675B57">
        <w:rPr>
          <w:rFonts w:ascii="Rockwell" w:eastAsia="Calibri" w:hAnsi="Rockwell" w:cs="Arial"/>
          <w:b/>
          <w:bCs/>
          <w:lang w:val="es-ES_tradnl" w:bidi="ar-SA"/>
        </w:rPr>
        <w:t>a</w:t>
      </w:r>
      <w:r w:rsidRPr="00675B57">
        <w:rPr>
          <w:rFonts w:ascii="Rockwell" w:eastAsia="Calibri" w:hAnsi="Rockwell" w:cs="Arial"/>
          <w:b/>
          <w:bCs/>
          <w:lang w:val="es-ES_tradnl" w:bidi="ar-SA"/>
        </w:rPr>
        <w:t xml:space="preserve"> en Paquete Plus P</w:t>
      </w:r>
      <w:r w:rsidRPr="00675B57">
        <w:rPr>
          <w:rFonts w:ascii="Rockwell" w:eastAsia="Calibri" w:hAnsi="Rockwell" w:cs="Arial"/>
          <w:lang w:val="es-ES_tradnl" w:bidi="ar-SA"/>
        </w:rPr>
        <w:t>+). Tarde libre. Alojamiento.</w:t>
      </w:r>
    </w:p>
    <w:p w14:paraId="1FF0CD9E" w14:textId="77777777" w:rsidR="00C50347" w:rsidRPr="00675B57" w:rsidRDefault="00C50347" w:rsidP="00675B57">
      <w:pPr>
        <w:widowControl/>
        <w:kinsoku w:val="0"/>
        <w:overflowPunct w:val="0"/>
        <w:adjustRightInd w:val="0"/>
        <w:jc w:val="both"/>
        <w:rPr>
          <w:rFonts w:ascii="Rockwell" w:eastAsia="Calibri" w:hAnsi="Rockwell" w:cs="Arial"/>
          <w:lang w:val="es-ES_tradnl" w:bidi="ar-SA"/>
        </w:rPr>
      </w:pPr>
    </w:p>
    <w:p w14:paraId="400825E1" w14:textId="77777777" w:rsidR="00C50347" w:rsidRPr="00675B57" w:rsidRDefault="00C50347" w:rsidP="00675B57">
      <w:pPr>
        <w:widowControl/>
        <w:pBdr>
          <w:bottom w:val="single" w:sz="4" w:space="1" w:color="auto"/>
        </w:pBdr>
        <w:kinsoku w:val="0"/>
        <w:overflowPunct w:val="0"/>
        <w:adjustRightInd w:val="0"/>
        <w:jc w:val="both"/>
        <w:rPr>
          <w:rFonts w:ascii="Rockwell" w:eastAsia="Calibri" w:hAnsi="Rockwell" w:cs="Arial"/>
          <w:b/>
          <w:bCs/>
          <w:lang w:val="es-ES_tradnl" w:bidi="ar-SA"/>
        </w:rPr>
      </w:pPr>
      <w:r w:rsidRPr="00675B57">
        <w:rPr>
          <w:rFonts w:ascii="Rockwell" w:eastAsia="Calibri" w:hAnsi="Rockwell" w:cs="Arial"/>
          <w:b/>
          <w:bCs/>
          <w:lang w:val="es-ES_tradnl" w:bidi="ar-SA"/>
        </w:rPr>
        <w:t>Día 15º (L): Viena</w:t>
      </w:r>
    </w:p>
    <w:p w14:paraId="3A78E376" w14:textId="2F08F5C7" w:rsidR="00F64167" w:rsidRPr="00675B57" w:rsidRDefault="00C50347" w:rsidP="00675B57">
      <w:pPr>
        <w:widowControl/>
        <w:kinsoku w:val="0"/>
        <w:overflowPunct w:val="0"/>
        <w:adjustRightInd w:val="0"/>
        <w:jc w:val="both"/>
        <w:rPr>
          <w:rFonts w:ascii="Rockwell" w:eastAsia="Calibri" w:hAnsi="Rockwell" w:cs="Arial"/>
          <w:lang w:val="es-ES_tradnl" w:bidi="ar-SA"/>
        </w:rPr>
      </w:pPr>
      <w:r w:rsidRPr="00675B57">
        <w:rPr>
          <w:rFonts w:ascii="Rockwell" w:eastAsia="Calibri" w:hAnsi="Rockwell" w:cs="Arial"/>
          <w:lang w:val="es-ES_tradnl" w:bidi="ar-SA"/>
        </w:rPr>
        <w:t>Desayuno. Tiempo libre hasta ser conducidos al aeropuerto</w:t>
      </w:r>
      <w:r w:rsidR="00F64167" w:rsidRPr="00675B57">
        <w:rPr>
          <w:rFonts w:ascii="Rockwell" w:eastAsia="Calibri" w:hAnsi="Rockwell" w:cs="Arial"/>
          <w:lang w:val="es-ES_tradnl" w:bidi="ar-SA"/>
        </w:rPr>
        <w:t>.</w:t>
      </w:r>
    </w:p>
    <w:p w14:paraId="4ABB06D3" w14:textId="77EE3A0B" w:rsidR="00F64167" w:rsidRDefault="00F64167" w:rsidP="00675B57">
      <w:pPr>
        <w:widowControl/>
        <w:kinsoku w:val="0"/>
        <w:overflowPunct w:val="0"/>
        <w:adjustRightInd w:val="0"/>
        <w:jc w:val="both"/>
        <w:rPr>
          <w:rFonts w:ascii="Rockwell" w:eastAsia="Calibri" w:hAnsi="Rockwell" w:cs="Arial"/>
          <w:lang w:val="es-ES_tradnl" w:bidi="ar-SA"/>
        </w:rPr>
      </w:pPr>
    </w:p>
    <w:p w14:paraId="0935BC8C" w14:textId="77777777" w:rsidR="00675B57" w:rsidRDefault="00675B57" w:rsidP="00675B57">
      <w:pPr>
        <w:widowControl/>
        <w:kinsoku w:val="0"/>
        <w:overflowPunct w:val="0"/>
        <w:adjustRightInd w:val="0"/>
        <w:jc w:val="both"/>
        <w:rPr>
          <w:rFonts w:ascii="Rockwell" w:eastAsia="Calibri" w:hAnsi="Rockwell" w:cs="Arial"/>
          <w:lang w:val="es-ES_tradn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4000"/>
      </w:tblGrid>
      <w:tr w:rsidR="00675B57" w:rsidRPr="00675B57" w14:paraId="104CE742" w14:textId="77777777">
        <w:tc>
          <w:tcPr>
            <w:tcW w:w="10912" w:type="dxa"/>
            <w:gridSpan w:val="3"/>
            <w:shd w:val="clear" w:color="auto" w:fill="auto"/>
          </w:tcPr>
          <w:p w14:paraId="6CD60818" w14:textId="77777777" w:rsidR="00675B57" w:rsidRDefault="00675B57">
            <w:pPr>
              <w:widowControl/>
              <w:kinsoku w:val="0"/>
              <w:overflowPunct w:val="0"/>
              <w:adjustRightInd w:val="0"/>
              <w:jc w:val="center"/>
              <w:rPr>
                <w:rFonts w:ascii="Rockwell" w:eastAsia="Calibri" w:hAnsi="Rockwell" w:cs="Arial"/>
                <w:b/>
                <w:bCs/>
                <w:lang w:val="es-ES_tradnl" w:bidi="ar-SA"/>
              </w:rPr>
            </w:pPr>
            <w:r>
              <w:rPr>
                <w:rFonts w:ascii="Rockwell" w:eastAsia="Calibri" w:hAnsi="Rockwell" w:cs="Arial"/>
                <w:b/>
                <w:bCs/>
                <w:lang w:val="es-ES_tradnl" w:bidi="ar-SA"/>
              </w:rPr>
              <w:t>Hoteles previstos o similares</w:t>
            </w:r>
          </w:p>
          <w:p w14:paraId="70693CC3" w14:textId="0A3D4D95" w:rsidR="00675B57" w:rsidRDefault="00675B57">
            <w:pPr>
              <w:widowControl/>
              <w:kinsoku w:val="0"/>
              <w:overflowPunct w:val="0"/>
              <w:adjustRightInd w:val="0"/>
              <w:jc w:val="center"/>
              <w:rPr>
                <w:rFonts w:ascii="Rockwell" w:eastAsia="Calibri" w:hAnsi="Rockwell" w:cs="Arial"/>
                <w:b/>
                <w:bCs/>
                <w:lang w:val="es-ES_tradnl" w:bidi="ar-SA"/>
              </w:rPr>
            </w:pPr>
          </w:p>
        </w:tc>
      </w:tr>
      <w:tr w:rsidR="00675B57" w14:paraId="28FC3C1B" w14:textId="77777777">
        <w:tc>
          <w:tcPr>
            <w:tcW w:w="1668" w:type="dxa"/>
            <w:shd w:val="clear" w:color="auto" w:fill="auto"/>
          </w:tcPr>
          <w:p w14:paraId="71507E1B" w14:textId="231AC591" w:rsidR="00675B57" w:rsidRDefault="00675B57">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5244" w:type="dxa"/>
            <w:shd w:val="clear" w:color="auto" w:fill="auto"/>
          </w:tcPr>
          <w:p w14:paraId="3802B550" w14:textId="7852E668" w:rsidR="00675B57" w:rsidRDefault="00675B57">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000" w:type="dxa"/>
            <w:shd w:val="clear" w:color="auto" w:fill="auto"/>
          </w:tcPr>
          <w:p w14:paraId="5AF2A04B" w14:textId="664F884B" w:rsidR="00675B57" w:rsidRDefault="00675B57">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BB2D7C" w:rsidRPr="00BB2D7C" w14:paraId="08BA80D8" w14:textId="77777777">
        <w:trPr>
          <w:trHeight w:val="300"/>
        </w:trPr>
        <w:tc>
          <w:tcPr>
            <w:tcW w:w="1668" w:type="dxa"/>
            <w:shd w:val="clear" w:color="auto" w:fill="auto"/>
            <w:noWrap/>
            <w:hideMark/>
          </w:tcPr>
          <w:p w14:paraId="7C025201" w14:textId="6AC09AF2"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PARIS</w:t>
            </w:r>
          </w:p>
        </w:tc>
        <w:tc>
          <w:tcPr>
            <w:tcW w:w="5244" w:type="dxa"/>
            <w:shd w:val="clear" w:color="auto" w:fill="auto"/>
            <w:noWrap/>
            <w:hideMark/>
          </w:tcPr>
          <w:p w14:paraId="0010ECF9"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IBIS PORTE DÓRLEANS / IBIS MONTREUIL</w:t>
            </w:r>
          </w:p>
        </w:tc>
        <w:tc>
          <w:tcPr>
            <w:tcW w:w="4000" w:type="dxa"/>
            <w:shd w:val="clear" w:color="auto" w:fill="auto"/>
            <w:noWrap/>
            <w:hideMark/>
          </w:tcPr>
          <w:p w14:paraId="245FC2A2"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MERCURE PORTE DÓRLEANS / MERCURE EXPO PORTE VERSAILLES</w:t>
            </w:r>
          </w:p>
        </w:tc>
      </w:tr>
      <w:tr w:rsidR="00BB2D7C" w:rsidRPr="00E0197B" w14:paraId="050E568C" w14:textId="77777777">
        <w:trPr>
          <w:trHeight w:val="300"/>
        </w:trPr>
        <w:tc>
          <w:tcPr>
            <w:tcW w:w="1668" w:type="dxa"/>
            <w:shd w:val="clear" w:color="auto" w:fill="auto"/>
            <w:noWrap/>
            <w:hideMark/>
          </w:tcPr>
          <w:p w14:paraId="75EDA439"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FRANKFURT</w:t>
            </w:r>
          </w:p>
        </w:tc>
        <w:tc>
          <w:tcPr>
            <w:tcW w:w="5244" w:type="dxa"/>
            <w:shd w:val="clear" w:color="auto" w:fill="auto"/>
            <w:noWrap/>
            <w:hideMark/>
          </w:tcPr>
          <w:p w14:paraId="38C22308" w14:textId="77777777" w:rsidR="00BB2D7C" w:rsidRDefault="00BB2D7C">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TRYP FRANKFURT / NOVOTEL CITY FRANKFURT</w:t>
            </w:r>
          </w:p>
        </w:tc>
        <w:tc>
          <w:tcPr>
            <w:tcW w:w="4000" w:type="dxa"/>
            <w:shd w:val="clear" w:color="auto" w:fill="auto"/>
            <w:noWrap/>
            <w:hideMark/>
          </w:tcPr>
          <w:p w14:paraId="0AC6BB5B" w14:textId="77777777" w:rsidR="00BB2D7C" w:rsidRDefault="00BB2D7C">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INTERCITY HAUFFBANNHOF / FRANKFURT MESSE BY MELIA</w:t>
            </w:r>
          </w:p>
        </w:tc>
      </w:tr>
      <w:tr w:rsidR="00BB2D7C" w:rsidRPr="00BB2D7C" w14:paraId="2D342B4F" w14:textId="77777777">
        <w:trPr>
          <w:trHeight w:val="300"/>
        </w:trPr>
        <w:tc>
          <w:tcPr>
            <w:tcW w:w="1668" w:type="dxa"/>
            <w:shd w:val="clear" w:color="auto" w:fill="auto"/>
            <w:noWrap/>
            <w:hideMark/>
          </w:tcPr>
          <w:p w14:paraId="121AED16"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BERLIN</w:t>
            </w:r>
          </w:p>
        </w:tc>
        <w:tc>
          <w:tcPr>
            <w:tcW w:w="5244" w:type="dxa"/>
            <w:shd w:val="clear" w:color="auto" w:fill="auto"/>
            <w:noWrap/>
            <w:hideMark/>
          </w:tcPr>
          <w:p w14:paraId="2E062F9F" w14:textId="7A052C39"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CITY BERLIN EAST</w:t>
            </w:r>
          </w:p>
        </w:tc>
        <w:tc>
          <w:tcPr>
            <w:tcW w:w="4000" w:type="dxa"/>
            <w:shd w:val="clear" w:color="auto" w:fill="auto"/>
            <w:noWrap/>
            <w:hideMark/>
          </w:tcPr>
          <w:p w14:paraId="3E5DBD4E"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PARK INN ALEXANDERPLATZ / LEONARDO ALEXANDERPLATZ</w:t>
            </w:r>
          </w:p>
        </w:tc>
      </w:tr>
      <w:tr w:rsidR="00BB2D7C" w:rsidRPr="00BB2D7C" w14:paraId="04B0DBB2" w14:textId="77777777">
        <w:trPr>
          <w:trHeight w:val="300"/>
        </w:trPr>
        <w:tc>
          <w:tcPr>
            <w:tcW w:w="1668" w:type="dxa"/>
            <w:shd w:val="clear" w:color="auto" w:fill="auto"/>
            <w:noWrap/>
            <w:hideMark/>
          </w:tcPr>
          <w:p w14:paraId="456E4499"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PRAGA</w:t>
            </w:r>
          </w:p>
        </w:tc>
        <w:tc>
          <w:tcPr>
            <w:tcW w:w="5244" w:type="dxa"/>
            <w:shd w:val="clear" w:color="auto" w:fill="auto"/>
            <w:noWrap/>
            <w:hideMark/>
          </w:tcPr>
          <w:p w14:paraId="324A85B0" w14:textId="337E7FA4"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PANORAMA</w:t>
            </w:r>
          </w:p>
        </w:tc>
        <w:tc>
          <w:tcPr>
            <w:tcW w:w="4000" w:type="dxa"/>
            <w:shd w:val="clear" w:color="auto" w:fill="auto"/>
            <w:noWrap/>
            <w:hideMark/>
          </w:tcPr>
          <w:p w14:paraId="6FF77E30" w14:textId="16F39703"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CORINTHIA</w:t>
            </w:r>
          </w:p>
        </w:tc>
      </w:tr>
      <w:tr w:rsidR="00BB2D7C" w:rsidRPr="00BB2D7C" w14:paraId="2D304B6F" w14:textId="77777777">
        <w:trPr>
          <w:trHeight w:val="300"/>
        </w:trPr>
        <w:tc>
          <w:tcPr>
            <w:tcW w:w="1668" w:type="dxa"/>
            <w:shd w:val="clear" w:color="auto" w:fill="auto"/>
            <w:noWrap/>
            <w:hideMark/>
          </w:tcPr>
          <w:p w14:paraId="0FE8F0A4"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BUDAPEST</w:t>
            </w:r>
          </w:p>
        </w:tc>
        <w:tc>
          <w:tcPr>
            <w:tcW w:w="5244" w:type="dxa"/>
            <w:shd w:val="clear" w:color="auto" w:fill="auto"/>
            <w:noWrap/>
            <w:hideMark/>
          </w:tcPr>
          <w:p w14:paraId="76648729" w14:textId="77777777" w:rsidR="00BB2D7C" w:rsidRDefault="00BB2D7C">
            <w:pPr>
              <w:widowControl/>
              <w:autoSpaceDE/>
              <w:autoSpaceDN/>
              <w:jc w:val="center"/>
              <w:rPr>
                <w:rFonts w:ascii="Rockwell" w:eastAsia="Times New Roman" w:hAnsi="Rockwell" w:cs="Calibri"/>
                <w:color w:val="00B050"/>
                <w:lang w:val="en-US" w:bidi="ar-SA"/>
              </w:rPr>
            </w:pPr>
            <w:r>
              <w:rPr>
                <w:rFonts w:ascii="Rockwell" w:eastAsia="Times New Roman" w:hAnsi="Rockwell" w:cs="Calibri"/>
                <w:color w:val="00B050"/>
                <w:lang w:val="en-US" w:bidi="ar-SA"/>
              </w:rPr>
              <w:t>IBIS HEROES SQUARE / IBIS STYLES CITY WEST</w:t>
            </w:r>
          </w:p>
        </w:tc>
        <w:tc>
          <w:tcPr>
            <w:tcW w:w="4000" w:type="dxa"/>
            <w:shd w:val="clear" w:color="auto" w:fill="auto"/>
            <w:noWrap/>
            <w:hideMark/>
          </w:tcPr>
          <w:p w14:paraId="09A229F5"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NOVOTEL CITY / MERCURE BUDA</w:t>
            </w:r>
          </w:p>
        </w:tc>
      </w:tr>
      <w:tr w:rsidR="00BB2D7C" w:rsidRPr="00BB2D7C" w14:paraId="43B24157" w14:textId="77777777">
        <w:trPr>
          <w:trHeight w:val="300"/>
        </w:trPr>
        <w:tc>
          <w:tcPr>
            <w:tcW w:w="1668" w:type="dxa"/>
            <w:shd w:val="clear" w:color="auto" w:fill="auto"/>
            <w:noWrap/>
            <w:hideMark/>
          </w:tcPr>
          <w:p w14:paraId="30CABA57"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VIENA</w:t>
            </w:r>
          </w:p>
        </w:tc>
        <w:tc>
          <w:tcPr>
            <w:tcW w:w="5244" w:type="dxa"/>
            <w:shd w:val="clear" w:color="auto" w:fill="auto"/>
            <w:noWrap/>
            <w:hideMark/>
          </w:tcPr>
          <w:p w14:paraId="6C5B6D5A"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LEONARDO VIENNA SCHONNBRUNN</w:t>
            </w:r>
          </w:p>
        </w:tc>
        <w:tc>
          <w:tcPr>
            <w:tcW w:w="4000" w:type="dxa"/>
            <w:shd w:val="clear" w:color="auto" w:fill="auto"/>
            <w:noWrap/>
            <w:hideMark/>
          </w:tcPr>
          <w:p w14:paraId="0A7EF60F" w14:textId="77777777" w:rsidR="00BB2D7C" w:rsidRDefault="00BB2D7C">
            <w:pPr>
              <w:widowControl/>
              <w:autoSpaceDE/>
              <w:autoSpaceDN/>
              <w:jc w:val="center"/>
              <w:rPr>
                <w:rFonts w:ascii="Rockwell" w:eastAsia="Times New Roman" w:hAnsi="Rockwell" w:cs="Calibri"/>
                <w:color w:val="00B050"/>
                <w:lang w:bidi="ar-SA"/>
              </w:rPr>
            </w:pPr>
            <w:r>
              <w:rPr>
                <w:rFonts w:ascii="Rockwell" w:eastAsia="Times New Roman" w:hAnsi="Rockwell" w:cs="Calibri"/>
                <w:color w:val="00B050"/>
                <w:lang w:bidi="ar-SA"/>
              </w:rPr>
              <w:t>ROOMZ PRATER</w:t>
            </w:r>
          </w:p>
        </w:tc>
      </w:tr>
    </w:tbl>
    <w:p w14:paraId="61CA2610" w14:textId="77777777" w:rsidR="00675B57" w:rsidRPr="00BB2D7C" w:rsidRDefault="00675B57" w:rsidP="00BB2D7C">
      <w:pPr>
        <w:widowControl/>
        <w:kinsoku w:val="0"/>
        <w:overflowPunct w:val="0"/>
        <w:adjustRightInd w:val="0"/>
        <w:jc w:val="center"/>
        <w:rPr>
          <w:rFonts w:ascii="Rockwell" w:eastAsia="Calibri" w:hAnsi="Rockwell" w:cs="Arial"/>
          <w:color w:val="FF0000"/>
          <w:lang w:val="es-ES_tradnl" w:bidi="ar-SA"/>
        </w:rPr>
      </w:pPr>
    </w:p>
    <w:sectPr w:rsidR="00675B57" w:rsidRPr="00BB2D7C"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190D" w14:textId="77777777" w:rsidR="005F37F0" w:rsidRDefault="005F37F0" w:rsidP="0003359D">
      <w:r>
        <w:separator/>
      </w:r>
    </w:p>
  </w:endnote>
  <w:endnote w:type="continuationSeparator" w:id="0">
    <w:p w14:paraId="06FBD00D" w14:textId="77777777" w:rsidR="005F37F0" w:rsidRDefault="005F37F0"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C08C" w14:textId="77777777" w:rsidR="005F37F0" w:rsidRDefault="005F37F0" w:rsidP="0003359D">
      <w:r>
        <w:separator/>
      </w:r>
    </w:p>
  </w:footnote>
  <w:footnote w:type="continuationSeparator" w:id="0">
    <w:p w14:paraId="3E3B9436" w14:textId="77777777" w:rsidR="005F37F0" w:rsidRDefault="005F37F0"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45515874">
    <w:abstractNumId w:val="10"/>
  </w:num>
  <w:num w:numId="2" w16cid:durableId="1582060147">
    <w:abstractNumId w:val="14"/>
  </w:num>
  <w:num w:numId="3" w16cid:durableId="424545085">
    <w:abstractNumId w:val="5"/>
  </w:num>
  <w:num w:numId="4" w16cid:durableId="16975428">
    <w:abstractNumId w:val="24"/>
  </w:num>
  <w:num w:numId="5" w16cid:durableId="862866055">
    <w:abstractNumId w:val="19"/>
  </w:num>
  <w:num w:numId="6" w16cid:durableId="1888643364">
    <w:abstractNumId w:val="18"/>
  </w:num>
  <w:num w:numId="7" w16cid:durableId="1585455293">
    <w:abstractNumId w:val="11"/>
  </w:num>
  <w:num w:numId="8" w16cid:durableId="1503352965">
    <w:abstractNumId w:val="23"/>
  </w:num>
  <w:num w:numId="9" w16cid:durableId="19549757">
    <w:abstractNumId w:val="17"/>
  </w:num>
  <w:num w:numId="10" w16cid:durableId="2059232524">
    <w:abstractNumId w:val="8"/>
  </w:num>
  <w:num w:numId="11" w16cid:durableId="1071655353">
    <w:abstractNumId w:val="22"/>
  </w:num>
  <w:num w:numId="12" w16cid:durableId="638652198">
    <w:abstractNumId w:val="2"/>
  </w:num>
  <w:num w:numId="13" w16cid:durableId="1813056119">
    <w:abstractNumId w:val="15"/>
  </w:num>
  <w:num w:numId="14" w16cid:durableId="774250904">
    <w:abstractNumId w:val="4"/>
  </w:num>
  <w:num w:numId="15" w16cid:durableId="80492400">
    <w:abstractNumId w:val="7"/>
  </w:num>
  <w:num w:numId="16" w16cid:durableId="144786975">
    <w:abstractNumId w:val="12"/>
  </w:num>
  <w:num w:numId="17" w16cid:durableId="629675875">
    <w:abstractNumId w:val="13"/>
  </w:num>
  <w:num w:numId="18" w16cid:durableId="937834797">
    <w:abstractNumId w:val="16"/>
  </w:num>
  <w:num w:numId="19" w16cid:durableId="144785302">
    <w:abstractNumId w:val="3"/>
  </w:num>
  <w:num w:numId="20" w16cid:durableId="1850828982">
    <w:abstractNumId w:val="9"/>
  </w:num>
  <w:num w:numId="21" w16cid:durableId="665978274">
    <w:abstractNumId w:val="20"/>
  </w:num>
  <w:num w:numId="22" w16cid:durableId="1181357497">
    <w:abstractNumId w:val="6"/>
  </w:num>
  <w:num w:numId="23" w16cid:durableId="1354573183">
    <w:abstractNumId w:val="21"/>
  </w:num>
  <w:num w:numId="24" w16cid:durableId="1557467404">
    <w:abstractNumId w:val="6"/>
  </w:num>
  <w:num w:numId="25" w16cid:durableId="540557431">
    <w:abstractNumId w:val="1"/>
  </w:num>
  <w:num w:numId="26" w16cid:durableId="559832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59D"/>
    <w:rsid w:val="00043CE6"/>
    <w:rsid w:val="0005350E"/>
    <w:rsid w:val="00060C25"/>
    <w:rsid w:val="000621DD"/>
    <w:rsid w:val="00062C33"/>
    <w:rsid w:val="00063C87"/>
    <w:rsid w:val="000705D5"/>
    <w:rsid w:val="0008767C"/>
    <w:rsid w:val="000932ED"/>
    <w:rsid w:val="000954A1"/>
    <w:rsid w:val="000A1709"/>
    <w:rsid w:val="000A2DAA"/>
    <w:rsid w:val="000A3E4F"/>
    <w:rsid w:val="000A6559"/>
    <w:rsid w:val="000C0D2A"/>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3205"/>
    <w:rsid w:val="00174B9C"/>
    <w:rsid w:val="0017709E"/>
    <w:rsid w:val="0018209D"/>
    <w:rsid w:val="001A3CEC"/>
    <w:rsid w:val="001A5D01"/>
    <w:rsid w:val="001B2430"/>
    <w:rsid w:val="001C5EFF"/>
    <w:rsid w:val="001E030D"/>
    <w:rsid w:val="001E58A4"/>
    <w:rsid w:val="001E6A85"/>
    <w:rsid w:val="001E7466"/>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66E91"/>
    <w:rsid w:val="00271352"/>
    <w:rsid w:val="0027707D"/>
    <w:rsid w:val="002A4CC0"/>
    <w:rsid w:val="002A6FA5"/>
    <w:rsid w:val="002B20EC"/>
    <w:rsid w:val="002D41D7"/>
    <w:rsid w:val="002D4564"/>
    <w:rsid w:val="002D4B89"/>
    <w:rsid w:val="002E07A9"/>
    <w:rsid w:val="002E5461"/>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672CE"/>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6E4E"/>
    <w:rsid w:val="004D7944"/>
    <w:rsid w:val="004E53C5"/>
    <w:rsid w:val="004E54D0"/>
    <w:rsid w:val="0050076B"/>
    <w:rsid w:val="00504275"/>
    <w:rsid w:val="00504D52"/>
    <w:rsid w:val="00510EDD"/>
    <w:rsid w:val="0051501B"/>
    <w:rsid w:val="00517C79"/>
    <w:rsid w:val="00530642"/>
    <w:rsid w:val="00547583"/>
    <w:rsid w:val="00547E14"/>
    <w:rsid w:val="00551346"/>
    <w:rsid w:val="00552297"/>
    <w:rsid w:val="005574A9"/>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4C33"/>
    <w:rsid w:val="005D53A3"/>
    <w:rsid w:val="005D7D36"/>
    <w:rsid w:val="005E796D"/>
    <w:rsid w:val="005F192B"/>
    <w:rsid w:val="005F37F0"/>
    <w:rsid w:val="005F5B38"/>
    <w:rsid w:val="00603140"/>
    <w:rsid w:val="00605C03"/>
    <w:rsid w:val="00613C0D"/>
    <w:rsid w:val="0061484A"/>
    <w:rsid w:val="006256CC"/>
    <w:rsid w:val="00625981"/>
    <w:rsid w:val="0064069B"/>
    <w:rsid w:val="00651303"/>
    <w:rsid w:val="00656FA6"/>
    <w:rsid w:val="00665002"/>
    <w:rsid w:val="0066544A"/>
    <w:rsid w:val="00667B0A"/>
    <w:rsid w:val="00673025"/>
    <w:rsid w:val="00675B57"/>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E3B3C"/>
    <w:rsid w:val="008E5606"/>
    <w:rsid w:val="008F046A"/>
    <w:rsid w:val="008F1AEF"/>
    <w:rsid w:val="008F3B82"/>
    <w:rsid w:val="00914FCA"/>
    <w:rsid w:val="0091721B"/>
    <w:rsid w:val="009227F2"/>
    <w:rsid w:val="00933347"/>
    <w:rsid w:val="009348D7"/>
    <w:rsid w:val="009418CF"/>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2D92"/>
    <w:rsid w:val="009A5549"/>
    <w:rsid w:val="009A59BE"/>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54B1"/>
    <w:rsid w:val="00AB125B"/>
    <w:rsid w:val="00AC1367"/>
    <w:rsid w:val="00AC3D78"/>
    <w:rsid w:val="00AD3204"/>
    <w:rsid w:val="00AD476C"/>
    <w:rsid w:val="00AE516D"/>
    <w:rsid w:val="00AF651F"/>
    <w:rsid w:val="00B0255A"/>
    <w:rsid w:val="00B02AD3"/>
    <w:rsid w:val="00B07D57"/>
    <w:rsid w:val="00B10E43"/>
    <w:rsid w:val="00B1763D"/>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B2D7C"/>
    <w:rsid w:val="00BC01E5"/>
    <w:rsid w:val="00BC3252"/>
    <w:rsid w:val="00BC5C28"/>
    <w:rsid w:val="00BC6348"/>
    <w:rsid w:val="00BD1143"/>
    <w:rsid w:val="00BE1F68"/>
    <w:rsid w:val="00BE45C5"/>
    <w:rsid w:val="00BE78DE"/>
    <w:rsid w:val="00BE7A1E"/>
    <w:rsid w:val="00BF0A5F"/>
    <w:rsid w:val="00BF1298"/>
    <w:rsid w:val="00C27EE9"/>
    <w:rsid w:val="00C334EB"/>
    <w:rsid w:val="00C348B0"/>
    <w:rsid w:val="00C41D18"/>
    <w:rsid w:val="00C43833"/>
    <w:rsid w:val="00C4567A"/>
    <w:rsid w:val="00C50347"/>
    <w:rsid w:val="00C51376"/>
    <w:rsid w:val="00C57478"/>
    <w:rsid w:val="00C740A4"/>
    <w:rsid w:val="00C7540C"/>
    <w:rsid w:val="00C80647"/>
    <w:rsid w:val="00C8273A"/>
    <w:rsid w:val="00C8314B"/>
    <w:rsid w:val="00C855DA"/>
    <w:rsid w:val="00C93008"/>
    <w:rsid w:val="00CB71BD"/>
    <w:rsid w:val="00CC1B68"/>
    <w:rsid w:val="00CD3E26"/>
    <w:rsid w:val="00CD5AA0"/>
    <w:rsid w:val="00D064BC"/>
    <w:rsid w:val="00D06B9E"/>
    <w:rsid w:val="00D1598D"/>
    <w:rsid w:val="00D22409"/>
    <w:rsid w:val="00D45C46"/>
    <w:rsid w:val="00D5440F"/>
    <w:rsid w:val="00D6152C"/>
    <w:rsid w:val="00D61892"/>
    <w:rsid w:val="00D723C4"/>
    <w:rsid w:val="00D8085C"/>
    <w:rsid w:val="00D81B67"/>
    <w:rsid w:val="00D82420"/>
    <w:rsid w:val="00D97609"/>
    <w:rsid w:val="00DA15A9"/>
    <w:rsid w:val="00DA23F2"/>
    <w:rsid w:val="00DA68CA"/>
    <w:rsid w:val="00DB2C3F"/>
    <w:rsid w:val="00DC29BE"/>
    <w:rsid w:val="00DC3AE1"/>
    <w:rsid w:val="00DC6858"/>
    <w:rsid w:val="00DE061F"/>
    <w:rsid w:val="00DE2321"/>
    <w:rsid w:val="00DF072B"/>
    <w:rsid w:val="00DF1136"/>
    <w:rsid w:val="00DF11D9"/>
    <w:rsid w:val="00DF55D4"/>
    <w:rsid w:val="00E0197B"/>
    <w:rsid w:val="00E01DDA"/>
    <w:rsid w:val="00E17509"/>
    <w:rsid w:val="00E31BA7"/>
    <w:rsid w:val="00E347A8"/>
    <w:rsid w:val="00E36F84"/>
    <w:rsid w:val="00E45B49"/>
    <w:rsid w:val="00E52CF3"/>
    <w:rsid w:val="00E62132"/>
    <w:rsid w:val="00E67A3C"/>
    <w:rsid w:val="00E759BB"/>
    <w:rsid w:val="00E82BA9"/>
    <w:rsid w:val="00E94B90"/>
    <w:rsid w:val="00E97915"/>
    <w:rsid w:val="00EA017F"/>
    <w:rsid w:val="00EA0722"/>
    <w:rsid w:val="00EA23AD"/>
    <w:rsid w:val="00EA3ECD"/>
    <w:rsid w:val="00EB30F0"/>
    <w:rsid w:val="00EB57C3"/>
    <w:rsid w:val="00EB64E6"/>
    <w:rsid w:val="00EC3663"/>
    <w:rsid w:val="00EC45FB"/>
    <w:rsid w:val="00EC4667"/>
    <w:rsid w:val="00EC524D"/>
    <w:rsid w:val="00ED2418"/>
    <w:rsid w:val="00ED40ED"/>
    <w:rsid w:val="00ED7CED"/>
    <w:rsid w:val="00EE2358"/>
    <w:rsid w:val="00EE4B1C"/>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subrayadofechas">
    <w:name w:val="subrayado_fechas"/>
    <w:uiPriority w:val="99"/>
    <w:rsid w:val="00DA23F2"/>
    <w:rPr>
      <w:u w:val="thick" w:color="AF1D1F"/>
      <w:lang w:val="en-GB"/>
    </w:rPr>
  </w:style>
  <w:style w:type="table" w:styleId="Tablaconcuadrcula">
    <w:name w:val="Table Grid"/>
    <w:basedOn w:val="Tablanormal"/>
    <w:uiPriority w:val="39"/>
    <w:rsid w:val="00675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220556383">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1369</Words>
  <Characters>7532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18</cp:revision>
  <cp:lastPrinted>2019-02-04T09:02:00Z</cp:lastPrinted>
  <dcterms:created xsi:type="dcterms:W3CDTF">2022-01-28T10:31:00Z</dcterms:created>
  <dcterms:modified xsi:type="dcterms:W3CDTF">2023-10-18T06:41:00Z</dcterms:modified>
</cp:coreProperties>
</file>