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744" w14:textId="4C12CD20" w:rsidR="008B0FA1" w:rsidRPr="004A431A" w:rsidRDefault="008B0FA1" w:rsidP="004A431A">
      <w:pPr>
        <w:pStyle w:val="DIASITINERARIO"/>
        <w:pBdr>
          <w:bottom w:val="single" w:sz="4" w:space="1" w:color="auto"/>
        </w:pBdr>
        <w:jc w:val="center"/>
        <w:rPr>
          <w:rFonts w:ascii="Rockwell" w:hAnsi="Rockwell"/>
          <w:b/>
          <w:bCs/>
          <w:sz w:val="32"/>
          <w:szCs w:val="32"/>
        </w:rPr>
      </w:pPr>
      <w:r w:rsidRPr="004A431A">
        <w:rPr>
          <w:rFonts w:ascii="Rockwell" w:hAnsi="Rockwell" w:cs="Arial"/>
          <w:b/>
          <w:bCs/>
          <w:sz w:val="32"/>
          <w:szCs w:val="32"/>
          <w:lang w:val="es-ES_tradnl"/>
        </w:rPr>
        <w:t xml:space="preserve">Europa Estilo MP </w:t>
      </w:r>
      <w:r w:rsidR="0005350E" w:rsidRPr="004A431A">
        <w:rPr>
          <w:rFonts w:ascii="Rockwell" w:hAnsi="Rockwell" w:cs="Arial"/>
          <w:b/>
          <w:bCs/>
          <w:sz w:val="32"/>
          <w:szCs w:val="32"/>
          <w:lang w:val="es-ES_tradnl"/>
        </w:rPr>
        <w:t>2</w:t>
      </w:r>
      <w:r w:rsidR="004A431A" w:rsidRPr="004A431A">
        <w:rPr>
          <w:rFonts w:ascii="Rockwell" w:hAnsi="Rockwell"/>
          <w:b/>
          <w:bCs/>
          <w:sz w:val="32"/>
          <w:szCs w:val="32"/>
        </w:rPr>
        <w:t xml:space="preserve"> </w:t>
      </w:r>
      <w:r w:rsidR="00DC29BE" w:rsidRPr="004A431A">
        <w:rPr>
          <w:rFonts w:ascii="Rockwell" w:hAnsi="Rockwell" w:cs="Arial"/>
          <w:b/>
          <w:bCs/>
          <w:sz w:val="32"/>
          <w:szCs w:val="32"/>
          <w:lang w:val="es-ES_tradnl"/>
        </w:rPr>
        <w:t>“Desde Madrid</w:t>
      </w:r>
      <w:r w:rsidR="009E1C41" w:rsidRPr="004A431A">
        <w:rPr>
          <w:rFonts w:ascii="Rockwell" w:hAnsi="Rockwell" w:cs="Arial"/>
          <w:b/>
          <w:bCs/>
          <w:sz w:val="32"/>
          <w:szCs w:val="32"/>
          <w:lang w:val="es-ES_tradnl"/>
        </w:rPr>
        <w:t xml:space="preserve"> o</w:t>
      </w:r>
      <w:r w:rsidR="00DC29BE" w:rsidRPr="004A431A">
        <w:rPr>
          <w:rFonts w:ascii="Rockwell" w:hAnsi="Rockwell" w:cs="Arial"/>
          <w:b/>
          <w:bCs/>
          <w:sz w:val="32"/>
          <w:szCs w:val="32"/>
          <w:lang w:val="es-ES_tradnl"/>
        </w:rPr>
        <w:t xml:space="preserve"> Barcelona </w:t>
      </w:r>
      <w:r w:rsidR="009E1C41" w:rsidRPr="004A431A">
        <w:rPr>
          <w:rFonts w:ascii="Rockwell" w:hAnsi="Rockwell" w:cs="Arial"/>
          <w:b/>
          <w:bCs/>
          <w:sz w:val="32"/>
          <w:szCs w:val="32"/>
          <w:lang w:val="es-ES_tradnl"/>
        </w:rPr>
        <w:t>a</w:t>
      </w:r>
      <w:r w:rsidR="00DC29BE" w:rsidRPr="004A431A">
        <w:rPr>
          <w:rFonts w:ascii="Rockwell" w:hAnsi="Rockwell" w:cs="Arial"/>
          <w:b/>
          <w:bCs/>
          <w:sz w:val="32"/>
          <w:szCs w:val="32"/>
          <w:lang w:val="es-ES_tradnl"/>
        </w:rPr>
        <w:t xml:space="preserve"> </w:t>
      </w:r>
      <w:r w:rsidR="0005350E" w:rsidRPr="004A431A">
        <w:rPr>
          <w:rFonts w:ascii="Rockwell" w:hAnsi="Rockwell" w:cs="Arial"/>
          <w:b/>
          <w:bCs/>
          <w:sz w:val="32"/>
          <w:szCs w:val="32"/>
          <w:lang w:val="es-ES_tradnl"/>
        </w:rPr>
        <w:t>París</w:t>
      </w:r>
      <w:r w:rsidR="00DC29BE" w:rsidRPr="004A431A">
        <w:rPr>
          <w:rFonts w:ascii="Rockwell" w:hAnsi="Rockwell" w:cs="Arial"/>
          <w:b/>
          <w:bCs/>
          <w:sz w:val="32"/>
          <w:szCs w:val="32"/>
          <w:lang w:val="es-ES_tradnl"/>
        </w:rPr>
        <w:t xml:space="preserve"> </w:t>
      </w:r>
      <w:r w:rsidR="0005350E" w:rsidRPr="004A431A">
        <w:rPr>
          <w:rFonts w:ascii="Rockwell" w:hAnsi="Rockwell" w:cs="Arial"/>
          <w:b/>
          <w:bCs/>
          <w:sz w:val="32"/>
          <w:szCs w:val="32"/>
          <w:lang w:val="es-ES_tradnl"/>
        </w:rPr>
        <w:t>o Londres</w:t>
      </w:r>
      <w:r w:rsidR="00DC29BE" w:rsidRPr="004A431A">
        <w:rPr>
          <w:rFonts w:ascii="Rockwell" w:hAnsi="Rockwell" w:cs="Arial"/>
          <w:b/>
          <w:bCs/>
          <w:sz w:val="32"/>
          <w:szCs w:val="32"/>
          <w:lang w:val="es-ES_tradnl"/>
        </w:rPr>
        <w:t>”</w:t>
      </w:r>
    </w:p>
    <w:p w14:paraId="1975E7F8" w14:textId="77777777" w:rsidR="004A431A" w:rsidRPr="004A431A" w:rsidRDefault="004A431A" w:rsidP="004A431A">
      <w:pPr>
        <w:pStyle w:val="DIASITINERARIO"/>
        <w:jc w:val="center"/>
        <w:rPr>
          <w:rFonts w:ascii="Rockwell" w:hAnsi="Rockwell" w:cs="Arial"/>
          <w:sz w:val="22"/>
          <w:szCs w:val="22"/>
          <w:lang w:val="es-ES_tradnl"/>
        </w:rPr>
      </w:pPr>
    </w:p>
    <w:p w14:paraId="1C94AB64" w14:textId="57EE362B" w:rsidR="00BD1143" w:rsidRPr="004A431A" w:rsidRDefault="00D22409" w:rsidP="004A431A">
      <w:pPr>
        <w:pStyle w:val="DIASITINERARIO"/>
        <w:jc w:val="center"/>
        <w:rPr>
          <w:rFonts w:ascii="Rockwell" w:hAnsi="Rockwell" w:cs="Arial"/>
          <w:sz w:val="22"/>
          <w:szCs w:val="22"/>
          <w:lang w:val="es-ES_tradnl"/>
        </w:rPr>
      </w:pPr>
      <w:r w:rsidRPr="004A431A">
        <w:rPr>
          <w:rFonts w:ascii="Rockwell" w:hAnsi="Rockwell" w:cs="Arial"/>
          <w:sz w:val="22"/>
          <w:szCs w:val="22"/>
          <w:lang w:val="es-ES_tradnl"/>
        </w:rPr>
        <w:t>Descubriendo</w:t>
      </w:r>
      <w:r w:rsidR="004A431A">
        <w:rPr>
          <w:rFonts w:ascii="Rockwell" w:hAnsi="Rockwell" w:cs="Arial"/>
          <w:sz w:val="22"/>
          <w:szCs w:val="22"/>
          <w:lang w:val="es-ES_tradnl"/>
        </w:rPr>
        <w:t xml:space="preserve">: </w:t>
      </w:r>
      <w:r w:rsidRPr="004A431A">
        <w:rPr>
          <w:rFonts w:ascii="Rockwell" w:hAnsi="Rockwell" w:cs="Arial"/>
          <w:sz w:val="22"/>
          <w:szCs w:val="22"/>
          <w:lang w:val="es-ES_tradnl"/>
        </w:rPr>
        <w:t>Madrid (2) / Zaragoza / Barcelona (1)</w:t>
      </w:r>
      <w:r w:rsidR="009E1C41" w:rsidRPr="004A431A">
        <w:rPr>
          <w:rFonts w:ascii="Rockwell" w:hAnsi="Rockwell" w:cs="Arial"/>
          <w:sz w:val="22"/>
          <w:szCs w:val="22"/>
          <w:lang w:val="es-ES_tradnl"/>
        </w:rPr>
        <w:t xml:space="preserve"> /Barco (1) /</w:t>
      </w:r>
      <w:r w:rsidRPr="004A431A">
        <w:rPr>
          <w:rFonts w:ascii="Rockwell" w:hAnsi="Rockwell" w:cs="Arial"/>
          <w:sz w:val="22"/>
          <w:szCs w:val="22"/>
          <w:lang w:val="es-ES_tradnl"/>
        </w:rPr>
        <w:t>/ Roma (3) / Florencia (1) / Padua / Venecia (1) / Innsbruck (1) / Lucerna / Zúrich (1) / París (3</w:t>
      </w:r>
      <w:r w:rsidR="009E1C41" w:rsidRPr="004A431A">
        <w:rPr>
          <w:rFonts w:ascii="Rockwell" w:hAnsi="Rockwell" w:cs="Arial"/>
          <w:sz w:val="22"/>
          <w:szCs w:val="22"/>
          <w:lang w:val="es-ES_tradnl"/>
        </w:rPr>
        <w:t>/2</w:t>
      </w:r>
      <w:r w:rsidRPr="004A431A">
        <w:rPr>
          <w:rFonts w:ascii="Rockwell" w:hAnsi="Rockwell" w:cs="Arial"/>
          <w:sz w:val="22"/>
          <w:szCs w:val="22"/>
          <w:lang w:val="es-ES_tradnl"/>
        </w:rPr>
        <w:t>) / Londres (2)</w:t>
      </w:r>
    </w:p>
    <w:p w14:paraId="7B8005BA" w14:textId="77777777" w:rsidR="00A077F7" w:rsidRPr="004A431A" w:rsidRDefault="00A077F7" w:rsidP="004A431A">
      <w:pPr>
        <w:pStyle w:val="DIASITINERARIO"/>
        <w:jc w:val="center"/>
        <w:rPr>
          <w:rFonts w:ascii="Rockwell" w:hAnsi="Rockwell" w:cs="Arial"/>
          <w:sz w:val="22"/>
          <w:szCs w:val="22"/>
          <w:lang w:val="es-ES_tradnl"/>
        </w:rPr>
      </w:pPr>
    </w:p>
    <w:p w14:paraId="7653EE42" w14:textId="667B04A2" w:rsidR="005B5749" w:rsidRPr="004A431A" w:rsidRDefault="005B5749" w:rsidP="004A431A">
      <w:pPr>
        <w:pStyle w:val="DIASITINERARIO"/>
        <w:jc w:val="center"/>
        <w:rPr>
          <w:rFonts w:ascii="Rockwell" w:hAnsi="Rockwell" w:cs="Arial"/>
          <w:b/>
          <w:bCs/>
          <w:sz w:val="22"/>
          <w:szCs w:val="22"/>
          <w:lang w:val="es-ES_tradnl"/>
        </w:rPr>
      </w:pPr>
      <w:r w:rsidRPr="004A431A">
        <w:rPr>
          <w:rFonts w:ascii="Rockwell" w:hAnsi="Rockwell" w:cs="Arial"/>
          <w:b/>
          <w:bCs/>
          <w:sz w:val="22"/>
          <w:szCs w:val="22"/>
          <w:lang w:val="es-ES_tradnl"/>
        </w:rPr>
        <w:t>14,</w:t>
      </w:r>
      <w:r w:rsidR="009E1C41" w:rsidRPr="004A431A">
        <w:rPr>
          <w:rFonts w:ascii="Rockwell" w:hAnsi="Rockwell" w:cs="Arial"/>
          <w:b/>
          <w:bCs/>
          <w:sz w:val="22"/>
          <w:szCs w:val="22"/>
          <w:lang w:val="es-ES_tradnl"/>
        </w:rPr>
        <w:t>15 ,</w:t>
      </w:r>
      <w:r w:rsidRPr="004A431A">
        <w:rPr>
          <w:rFonts w:ascii="Rockwell" w:hAnsi="Rockwell" w:cs="Arial"/>
          <w:b/>
          <w:bCs/>
          <w:sz w:val="22"/>
          <w:szCs w:val="22"/>
          <w:lang w:val="es-ES_tradnl"/>
        </w:rPr>
        <w:t xml:space="preserve">16 </w:t>
      </w:r>
      <w:proofErr w:type="spellStart"/>
      <w:r w:rsidRPr="004A431A">
        <w:rPr>
          <w:rFonts w:ascii="Rockwell" w:hAnsi="Rockwell" w:cs="Arial"/>
          <w:b/>
          <w:bCs/>
          <w:sz w:val="22"/>
          <w:szCs w:val="22"/>
          <w:lang w:val="es-ES_tradnl"/>
        </w:rPr>
        <w:t>ó</w:t>
      </w:r>
      <w:proofErr w:type="spellEnd"/>
      <w:r w:rsidRPr="004A431A">
        <w:rPr>
          <w:rFonts w:ascii="Rockwell" w:hAnsi="Rockwell" w:cs="Arial"/>
          <w:b/>
          <w:bCs/>
          <w:sz w:val="22"/>
          <w:szCs w:val="22"/>
          <w:lang w:val="es-ES_tradnl"/>
        </w:rPr>
        <w:t xml:space="preserve"> 1</w:t>
      </w:r>
      <w:r w:rsidR="00A4255E" w:rsidRPr="004A431A">
        <w:rPr>
          <w:rFonts w:ascii="Rockwell" w:hAnsi="Rockwell" w:cs="Arial"/>
          <w:b/>
          <w:bCs/>
          <w:sz w:val="22"/>
          <w:szCs w:val="22"/>
          <w:lang w:val="es-ES_tradnl"/>
        </w:rPr>
        <w:t>7</w:t>
      </w:r>
      <w:r w:rsidRPr="004A431A">
        <w:rPr>
          <w:rFonts w:ascii="Rockwell" w:hAnsi="Rockwell" w:cs="Arial"/>
          <w:b/>
          <w:bCs/>
          <w:sz w:val="22"/>
          <w:szCs w:val="22"/>
          <w:lang w:val="es-ES_tradnl"/>
        </w:rPr>
        <w:t xml:space="preserve"> días</w:t>
      </w:r>
    </w:p>
    <w:p w14:paraId="2DCABC7C" w14:textId="77777777" w:rsidR="00C41A25" w:rsidRPr="004A431A" w:rsidRDefault="00C41A25" w:rsidP="004A431A">
      <w:pPr>
        <w:pStyle w:val="DIASITINERARIO"/>
        <w:jc w:val="center"/>
        <w:rPr>
          <w:rFonts w:ascii="Rockwell" w:hAnsi="Rockwell" w:cs="Arial"/>
          <w:b/>
          <w:bCs/>
          <w:color w:val="70AD47" w:themeColor="accent6"/>
          <w:sz w:val="22"/>
          <w:szCs w:val="22"/>
          <w:lang w:val="es-ES_tradnl"/>
        </w:rPr>
      </w:pPr>
    </w:p>
    <w:p w14:paraId="67903B9A" w14:textId="2AFBC845" w:rsidR="00795A2C" w:rsidRPr="004A431A" w:rsidRDefault="00795A2C" w:rsidP="004A431A">
      <w:pPr>
        <w:pStyle w:val="DIASITINERARIO"/>
        <w:jc w:val="center"/>
        <w:rPr>
          <w:rFonts w:ascii="Rockwell" w:hAnsi="Rockwell" w:cs="Arial"/>
          <w:sz w:val="22"/>
          <w:szCs w:val="22"/>
          <w:lang w:val="es-ES_tradnl"/>
        </w:rPr>
      </w:pPr>
      <w:r w:rsidRPr="004A431A">
        <w:rPr>
          <w:rFonts w:ascii="Rockwell" w:hAnsi="Rockwell" w:cs="Arial"/>
          <w:sz w:val="22"/>
          <w:szCs w:val="22"/>
          <w:lang w:val="es-ES_tradnl"/>
        </w:rPr>
        <w:t>Fechas de salida</w:t>
      </w:r>
    </w:p>
    <w:p w14:paraId="35432E7E" w14:textId="2C0D5023" w:rsidR="00E0358A" w:rsidRPr="004A431A" w:rsidRDefault="00E0358A" w:rsidP="004A431A">
      <w:pPr>
        <w:widowControl/>
        <w:kinsoku w:val="0"/>
        <w:overflowPunct w:val="0"/>
        <w:adjustRightInd w:val="0"/>
        <w:jc w:val="center"/>
        <w:rPr>
          <w:rFonts w:ascii="Rockwell" w:hAnsi="Rockwell" w:cs="Arial"/>
          <w:b/>
          <w:bCs/>
          <w:lang w:val="es-ES_tradnl"/>
        </w:rPr>
      </w:pPr>
    </w:p>
    <w:tbl>
      <w:tblPr>
        <w:tblW w:w="10842" w:type="dxa"/>
        <w:jc w:val="center"/>
        <w:tblCellMar>
          <w:left w:w="70" w:type="dxa"/>
          <w:right w:w="70" w:type="dxa"/>
        </w:tblCellMar>
        <w:tblLook w:val="04A0" w:firstRow="1" w:lastRow="0" w:firstColumn="1" w:lastColumn="0" w:noHBand="0" w:noVBand="1"/>
      </w:tblPr>
      <w:tblGrid>
        <w:gridCol w:w="1750"/>
        <w:gridCol w:w="3551"/>
        <w:gridCol w:w="2062"/>
        <w:gridCol w:w="3479"/>
      </w:tblGrid>
      <w:tr w:rsidR="001D71C7" w:rsidRPr="00376D68" w14:paraId="1EC63651" w14:textId="77777777" w:rsidTr="00804BF9">
        <w:trPr>
          <w:trHeight w:val="300"/>
          <w:jc w:val="center"/>
        </w:trPr>
        <w:tc>
          <w:tcPr>
            <w:tcW w:w="1117" w:type="dxa"/>
            <w:tcBorders>
              <w:top w:val="nil"/>
              <w:left w:val="nil"/>
              <w:bottom w:val="nil"/>
              <w:right w:val="nil"/>
            </w:tcBorders>
          </w:tcPr>
          <w:p w14:paraId="12F0533F" w14:textId="77777777" w:rsidR="001D71C7" w:rsidRPr="006C2C1E" w:rsidRDefault="001D71C7" w:rsidP="00804BF9">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tcPr>
          <w:p w14:paraId="28B64332" w14:textId="77777777" w:rsidR="001D71C7" w:rsidRPr="006C2C1E" w:rsidRDefault="001D71C7" w:rsidP="00804BF9">
            <w:pPr>
              <w:widowControl/>
              <w:autoSpaceDE/>
              <w:autoSpaceDN/>
              <w:jc w:val="center"/>
              <w:rPr>
                <w:rFonts w:ascii="Rockwell" w:eastAsia="Times New Roman" w:hAnsi="Rockwell" w:cs="Calibri"/>
                <w:b/>
                <w:bCs/>
                <w:color w:val="000000"/>
                <w:lang w:bidi="ar-SA"/>
              </w:rPr>
            </w:pPr>
            <w:r w:rsidRPr="00376D68">
              <w:rPr>
                <w:rFonts w:ascii="Rockwell" w:hAnsi="Rockwell" w:cs="Arial"/>
                <w:lang w:val="es-ES_tradnl"/>
              </w:rPr>
              <w:t>A Madrid: domingo</w:t>
            </w:r>
          </w:p>
        </w:tc>
        <w:tc>
          <w:tcPr>
            <w:tcW w:w="1317" w:type="dxa"/>
            <w:tcBorders>
              <w:top w:val="nil"/>
              <w:left w:val="nil"/>
              <w:bottom w:val="nil"/>
              <w:right w:val="nil"/>
            </w:tcBorders>
          </w:tcPr>
          <w:p w14:paraId="733CAE8D" w14:textId="77777777" w:rsidR="001D71C7" w:rsidRPr="00376D68" w:rsidRDefault="001D71C7" w:rsidP="00804BF9">
            <w:pPr>
              <w:widowControl/>
              <w:autoSpaceDE/>
              <w:autoSpaceDN/>
              <w:jc w:val="center"/>
              <w:rPr>
                <w:rFonts w:ascii="Rockwell" w:hAnsi="Rockwell" w:cs="Arial"/>
                <w:lang w:val="es-ES_tradnl"/>
              </w:rPr>
            </w:pPr>
          </w:p>
        </w:tc>
        <w:tc>
          <w:tcPr>
            <w:tcW w:w="2222" w:type="dxa"/>
            <w:tcBorders>
              <w:top w:val="nil"/>
              <w:left w:val="nil"/>
              <w:bottom w:val="nil"/>
              <w:right w:val="nil"/>
            </w:tcBorders>
          </w:tcPr>
          <w:p w14:paraId="7A014BCF" w14:textId="77777777" w:rsidR="001D71C7" w:rsidRPr="00376D68" w:rsidRDefault="001D71C7" w:rsidP="00804BF9">
            <w:pPr>
              <w:widowControl/>
              <w:autoSpaceDE/>
              <w:autoSpaceDN/>
              <w:jc w:val="center"/>
              <w:rPr>
                <w:rFonts w:ascii="Rockwell" w:hAnsi="Rockwell" w:cs="Arial"/>
                <w:lang w:val="es-ES_tradnl"/>
              </w:rPr>
            </w:pPr>
            <w:r w:rsidRPr="00376D68">
              <w:rPr>
                <w:rFonts w:ascii="Rockwell" w:hAnsi="Rockwell" w:cs="Arial"/>
                <w:lang w:val="es-ES_tradnl"/>
              </w:rPr>
              <w:t>A Barcelona: martes</w:t>
            </w:r>
          </w:p>
        </w:tc>
      </w:tr>
      <w:tr w:rsidR="001D71C7" w:rsidRPr="001126E8" w14:paraId="75B18130" w14:textId="77777777" w:rsidTr="00804BF9">
        <w:trPr>
          <w:trHeight w:val="300"/>
          <w:jc w:val="center"/>
        </w:trPr>
        <w:tc>
          <w:tcPr>
            <w:tcW w:w="1117" w:type="dxa"/>
            <w:tcBorders>
              <w:top w:val="nil"/>
              <w:left w:val="nil"/>
              <w:bottom w:val="nil"/>
              <w:right w:val="nil"/>
            </w:tcBorders>
          </w:tcPr>
          <w:p w14:paraId="351E8D7B" w14:textId="77777777" w:rsidR="001D71C7" w:rsidRPr="006C2C1E" w:rsidRDefault="001D71C7" w:rsidP="00804BF9">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7026692B" w14:textId="77777777" w:rsidR="001D71C7" w:rsidRPr="006C2C1E" w:rsidRDefault="001D71C7" w:rsidP="00804BF9">
            <w:pPr>
              <w:widowControl/>
              <w:autoSpaceDE/>
              <w:autoSpaceDN/>
              <w:jc w:val="center"/>
              <w:rPr>
                <w:rFonts w:ascii="Rockwell" w:eastAsia="Times New Roman" w:hAnsi="Rockwell" w:cs="Calibri"/>
                <w:b/>
                <w:bCs/>
                <w:color w:val="000000"/>
                <w:lang w:bidi="ar-SA"/>
              </w:rPr>
            </w:pPr>
            <w:r w:rsidRPr="006C2C1E">
              <w:rPr>
                <w:rFonts w:ascii="Rockwell" w:eastAsia="Times New Roman" w:hAnsi="Rockwell" w:cs="Calibri"/>
                <w:b/>
                <w:bCs/>
                <w:color w:val="000000"/>
                <w:lang w:bidi="ar-SA"/>
              </w:rPr>
              <w:t>2024</w:t>
            </w:r>
          </w:p>
        </w:tc>
        <w:tc>
          <w:tcPr>
            <w:tcW w:w="1317" w:type="dxa"/>
            <w:tcBorders>
              <w:top w:val="nil"/>
              <w:left w:val="nil"/>
              <w:bottom w:val="nil"/>
              <w:right w:val="nil"/>
            </w:tcBorders>
          </w:tcPr>
          <w:p w14:paraId="0C9D8D63" w14:textId="77777777" w:rsidR="001D71C7" w:rsidRPr="006C2C1E" w:rsidRDefault="001D71C7" w:rsidP="00804BF9">
            <w:pPr>
              <w:widowControl/>
              <w:autoSpaceDE/>
              <w:autoSpaceDN/>
              <w:jc w:val="center"/>
              <w:rPr>
                <w:rFonts w:ascii="Rockwell" w:eastAsia="Times New Roman" w:hAnsi="Rockwell" w:cs="Calibri"/>
                <w:b/>
                <w:bCs/>
                <w:color w:val="000000"/>
                <w:lang w:bidi="ar-SA"/>
              </w:rPr>
            </w:pPr>
          </w:p>
        </w:tc>
        <w:tc>
          <w:tcPr>
            <w:tcW w:w="2222" w:type="dxa"/>
            <w:tcBorders>
              <w:top w:val="nil"/>
              <w:left w:val="nil"/>
              <w:bottom w:val="nil"/>
              <w:right w:val="nil"/>
            </w:tcBorders>
            <w:vAlign w:val="bottom"/>
          </w:tcPr>
          <w:p w14:paraId="1345BEB2" w14:textId="77777777" w:rsidR="001D71C7" w:rsidRPr="001126E8" w:rsidRDefault="001D71C7" w:rsidP="00804BF9">
            <w:pPr>
              <w:widowControl/>
              <w:autoSpaceDE/>
              <w:autoSpaceDN/>
              <w:jc w:val="center"/>
              <w:rPr>
                <w:rFonts w:ascii="Rockwell" w:eastAsia="Times New Roman" w:hAnsi="Rockwell" w:cs="Calibri"/>
                <w:b/>
                <w:bCs/>
                <w:color w:val="000000"/>
                <w:lang w:bidi="ar-SA"/>
              </w:rPr>
            </w:pPr>
            <w:r w:rsidRPr="001126E8">
              <w:rPr>
                <w:rFonts w:ascii="Rockwell" w:hAnsi="Rockwell" w:cs="Calibri"/>
                <w:b/>
                <w:bCs/>
              </w:rPr>
              <w:t>2024</w:t>
            </w:r>
          </w:p>
        </w:tc>
      </w:tr>
      <w:tr w:rsidR="001D71C7" w:rsidRPr="001126E8" w14:paraId="45929DC3" w14:textId="77777777" w:rsidTr="00804BF9">
        <w:trPr>
          <w:trHeight w:val="300"/>
          <w:jc w:val="center"/>
        </w:trPr>
        <w:tc>
          <w:tcPr>
            <w:tcW w:w="1117" w:type="dxa"/>
            <w:tcBorders>
              <w:top w:val="nil"/>
              <w:left w:val="nil"/>
              <w:bottom w:val="nil"/>
              <w:right w:val="nil"/>
            </w:tcBorders>
            <w:vAlign w:val="bottom"/>
          </w:tcPr>
          <w:p w14:paraId="35B5F610"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20ADA5BF"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40BC535F"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May</w:t>
            </w:r>
          </w:p>
        </w:tc>
        <w:tc>
          <w:tcPr>
            <w:tcW w:w="2222" w:type="dxa"/>
            <w:tcBorders>
              <w:top w:val="nil"/>
              <w:left w:val="nil"/>
              <w:bottom w:val="nil"/>
              <w:right w:val="nil"/>
            </w:tcBorders>
            <w:vAlign w:val="bottom"/>
          </w:tcPr>
          <w:p w14:paraId="13D74C31"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07, 14, 21, 28</w:t>
            </w:r>
          </w:p>
        </w:tc>
      </w:tr>
      <w:tr w:rsidR="001D71C7" w:rsidRPr="001126E8" w14:paraId="477FC49E" w14:textId="77777777" w:rsidTr="00804BF9">
        <w:trPr>
          <w:trHeight w:val="300"/>
          <w:jc w:val="center"/>
        </w:trPr>
        <w:tc>
          <w:tcPr>
            <w:tcW w:w="1117" w:type="dxa"/>
            <w:tcBorders>
              <w:top w:val="nil"/>
              <w:left w:val="nil"/>
              <w:bottom w:val="nil"/>
              <w:right w:val="nil"/>
            </w:tcBorders>
            <w:vAlign w:val="bottom"/>
          </w:tcPr>
          <w:p w14:paraId="24BB10E4"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Jun </w:t>
            </w:r>
          </w:p>
        </w:tc>
        <w:tc>
          <w:tcPr>
            <w:tcW w:w="2268" w:type="dxa"/>
            <w:tcBorders>
              <w:top w:val="nil"/>
              <w:left w:val="nil"/>
              <w:bottom w:val="nil"/>
              <w:right w:val="nil"/>
            </w:tcBorders>
            <w:shd w:val="clear" w:color="auto" w:fill="auto"/>
            <w:noWrap/>
            <w:vAlign w:val="bottom"/>
            <w:hideMark/>
          </w:tcPr>
          <w:p w14:paraId="3783C682"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55632E3C"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Jun</w:t>
            </w:r>
          </w:p>
        </w:tc>
        <w:tc>
          <w:tcPr>
            <w:tcW w:w="2222" w:type="dxa"/>
            <w:tcBorders>
              <w:top w:val="nil"/>
              <w:left w:val="nil"/>
              <w:bottom w:val="nil"/>
              <w:right w:val="nil"/>
            </w:tcBorders>
            <w:vAlign w:val="bottom"/>
          </w:tcPr>
          <w:p w14:paraId="58F198CD"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04, 11, 18, 25</w:t>
            </w:r>
          </w:p>
        </w:tc>
      </w:tr>
      <w:tr w:rsidR="001D71C7" w:rsidRPr="001126E8" w14:paraId="3B41242E" w14:textId="77777777" w:rsidTr="00804BF9">
        <w:trPr>
          <w:trHeight w:val="300"/>
          <w:jc w:val="center"/>
        </w:trPr>
        <w:tc>
          <w:tcPr>
            <w:tcW w:w="1117" w:type="dxa"/>
            <w:tcBorders>
              <w:top w:val="nil"/>
              <w:left w:val="nil"/>
              <w:bottom w:val="nil"/>
              <w:right w:val="nil"/>
            </w:tcBorders>
            <w:vAlign w:val="bottom"/>
          </w:tcPr>
          <w:p w14:paraId="0BA6BA91"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Jul </w:t>
            </w:r>
          </w:p>
        </w:tc>
        <w:tc>
          <w:tcPr>
            <w:tcW w:w="2268" w:type="dxa"/>
            <w:tcBorders>
              <w:top w:val="nil"/>
              <w:left w:val="nil"/>
              <w:bottom w:val="nil"/>
              <w:right w:val="nil"/>
            </w:tcBorders>
            <w:shd w:val="clear" w:color="auto" w:fill="auto"/>
            <w:noWrap/>
            <w:vAlign w:val="bottom"/>
            <w:hideMark/>
          </w:tcPr>
          <w:p w14:paraId="16500600"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07, 14, 21, 28</w:t>
            </w:r>
          </w:p>
        </w:tc>
        <w:tc>
          <w:tcPr>
            <w:tcW w:w="1317" w:type="dxa"/>
            <w:tcBorders>
              <w:top w:val="nil"/>
              <w:left w:val="nil"/>
              <w:bottom w:val="nil"/>
              <w:right w:val="nil"/>
            </w:tcBorders>
            <w:vAlign w:val="bottom"/>
          </w:tcPr>
          <w:p w14:paraId="1702DFC1"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Jul</w:t>
            </w:r>
          </w:p>
        </w:tc>
        <w:tc>
          <w:tcPr>
            <w:tcW w:w="2222" w:type="dxa"/>
            <w:tcBorders>
              <w:top w:val="nil"/>
              <w:left w:val="nil"/>
              <w:bottom w:val="nil"/>
              <w:right w:val="nil"/>
            </w:tcBorders>
            <w:vAlign w:val="bottom"/>
          </w:tcPr>
          <w:p w14:paraId="644EB9F7"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02, 09, 16, 23, 30</w:t>
            </w:r>
          </w:p>
        </w:tc>
      </w:tr>
      <w:tr w:rsidR="001D71C7" w:rsidRPr="001126E8" w14:paraId="2958C930" w14:textId="77777777" w:rsidTr="00804BF9">
        <w:trPr>
          <w:trHeight w:val="300"/>
          <w:jc w:val="center"/>
        </w:trPr>
        <w:tc>
          <w:tcPr>
            <w:tcW w:w="1117" w:type="dxa"/>
            <w:tcBorders>
              <w:top w:val="nil"/>
              <w:left w:val="nil"/>
              <w:bottom w:val="nil"/>
              <w:right w:val="nil"/>
            </w:tcBorders>
            <w:vAlign w:val="bottom"/>
          </w:tcPr>
          <w:p w14:paraId="4D15BE52" w14:textId="77777777" w:rsidR="001D71C7" w:rsidRPr="003F2394" w:rsidRDefault="001D71C7" w:rsidP="00804BF9">
            <w:pPr>
              <w:widowControl/>
              <w:autoSpaceDE/>
              <w:autoSpaceDN/>
              <w:jc w:val="center"/>
              <w:rPr>
                <w:rFonts w:ascii="Rockwell" w:eastAsia="Times New Roman" w:hAnsi="Rockwell" w:cs="Calibri"/>
                <w:color w:val="00B050"/>
                <w:lang w:bidi="ar-SA"/>
              </w:rPr>
            </w:pPr>
            <w:proofErr w:type="spellStart"/>
            <w:r w:rsidRPr="003F2394">
              <w:rPr>
                <w:rFonts w:ascii="Rockwell" w:hAnsi="Rockwell" w:cs="Calibri"/>
                <w:b/>
                <w:bCs/>
                <w:color w:val="00B050"/>
              </w:rPr>
              <w:t>Ago</w:t>
            </w:r>
            <w:proofErr w:type="spellEnd"/>
            <w:r w:rsidRPr="003F2394">
              <w:rPr>
                <w:rFonts w:ascii="Rockwell" w:hAnsi="Rockwell" w:cs="Calibri"/>
                <w:b/>
                <w:bCs/>
                <w:color w:val="00B050"/>
              </w:rPr>
              <w:t xml:space="preserve"> </w:t>
            </w:r>
          </w:p>
        </w:tc>
        <w:tc>
          <w:tcPr>
            <w:tcW w:w="2268" w:type="dxa"/>
            <w:tcBorders>
              <w:top w:val="nil"/>
              <w:left w:val="nil"/>
              <w:bottom w:val="nil"/>
              <w:right w:val="nil"/>
            </w:tcBorders>
            <w:shd w:val="clear" w:color="auto" w:fill="auto"/>
            <w:noWrap/>
            <w:vAlign w:val="bottom"/>
            <w:hideMark/>
          </w:tcPr>
          <w:p w14:paraId="56331FD0"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04, 11, 18, 25</w:t>
            </w:r>
          </w:p>
        </w:tc>
        <w:tc>
          <w:tcPr>
            <w:tcW w:w="1317" w:type="dxa"/>
            <w:tcBorders>
              <w:top w:val="nil"/>
              <w:left w:val="nil"/>
              <w:bottom w:val="nil"/>
              <w:right w:val="nil"/>
            </w:tcBorders>
            <w:vAlign w:val="bottom"/>
          </w:tcPr>
          <w:p w14:paraId="0258481B" w14:textId="77777777" w:rsidR="001D71C7" w:rsidRPr="003F2394" w:rsidRDefault="001D71C7" w:rsidP="00804BF9">
            <w:pPr>
              <w:widowControl/>
              <w:autoSpaceDE/>
              <w:autoSpaceDN/>
              <w:jc w:val="center"/>
              <w:rPr>
                <w:rFonts w:ascii="Rockwell" w:eastAsia="Times New Roman" w:hAnsi="Rockwell" w:cs="Calibri"/>
                <w:color w:val="00B050"/>
                <w:lang w:bidi="ar-SA"/>
              </w:rPr>
            </w:pPr>
            <w:proofErr w:type="spellStart"/>
            <w:r w:rsidRPr="003F2394">
              <w:rPr>
                <w:rFonts w:ascii="Rockwell" w:hAnsi="Rockwell" w:cs="Calibri"/>
                <w:b/>
                <w:bCs/>
                <w:color w:val="00B050"/>
              </w:rPr>
              <w:t>Ago</w:t>
            </w:r>
            <w:proofErr w:type="spellEnd"/>
          </w:p>
        </w:tc>
        <w:tc>
          <w:tcPr>
            <w:tcW w:w="2222" w:type="dxa"/>
            <w:tcBorders>
              <w:top w:val="nil"/>
              <w:left w:val="nil"/>
              <w:bottom w:val="nil"/>
              <w:right w:val="nil"/>
            </w:tcBorders>
            <w:vAlign w:val="bottom"/>
          </w:tcPr>
          <w:p w14:paraId="0FD2E99C"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06, 13, 20, 27</w:t>
            </w:r>
          </w:p>
        </w:tc>
      </w:tr>
      <w:tr w:rsidR="001D71C7" w:rsidRPr="001126E8" w14:paraId="42A97972" w14:textId="77777777" w:rsidTr="00804BF9">
        <w:trPr>
          <w:trHeight w:val="300"/>
          <w:jc w:val="center"/>
        </w:trPr>
        <w:tc>
          <w:tcPr>
            <w:tcW w:w="1117" w:type="dxa"/>
            <w:tcBorders>
              <w:top w:val="nil"/>
              <w:left w:val="nil"/>
              <w:bottom w:val="nil"/>
              <w:right w:val="nil"/>
            </w:tcBorders>
            <w:vAlign w:val="bottom"/>
          </w:tcPr>
          <w:p w14:paraId="4E2AF3CE"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Sept </w:t>
            </w:r>
          </w:p>
        </w:tc>
        <w:tc>
          <w:tcPr>
            <w:tcW w:w="2268" w:type="dxa"/>
            <w:tcBorders>
              <w:top w:val="nil"/>
              <w:left w:val="nil"/>
              <w:bottom w:val="nil"/>
              <w:right w:val="nil"/>
            </w:tcBorders>
            <w:shd w:val="clear" w:color="auto" w:fill="auto"/>
            <w:noWrap/>
            <w:vAlign w:val="bottom"/>
            <w:hideMark/>
          </w:tcPr>
          <w:p w14:paraId="60D7F69B"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581C912B"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Sept</w:t>
            </w:r>
          </w:p>
        </w:tc>
        <w:tc>
          <w:tcPr>
            <w:tcW w:w="2222" w:type="dxa"/>
            <w:tcBorders>
              <w:top w:val="nil"/>
              <w:left w:val="nil"/>
              <w:bottom w:val="nil"/>
              <w:right w:val="nil"/>
            </w:tcBorders>
            <w:vAlign w:val="bottom"/>
          </w:tcPr>
          <w:p w14:paraId="5AF9F7EF"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03, 10, 17, 24</w:t>
            </w:r>
          </w:p>
        </w:tc>
      </w:tr>
      <w:tr w:rsidR="001D71C7" w:rsidRPr="001126E8" w14:paraId="561F5494" w14:textId="77777777" w:rsidTr="00804BF9">
        <w:trPr>
          <w:trHeight w:val="300"/>
          <w:jc w:val="center"/>
        </w:trPr>
        <w:tc>
          <w:tcPr>
            <w:tcW w:w="1117" w:type="dxa"/>
            <w:tcBorders>
              <w:top w:val="nil"/>
              <w:left w:val="nil"/>
              <w:bottom w:val="nil"/>
              <w:right w:val="nil"/>
            </w:tcBorders>
            <w:vAlign w:val="bottom"/>
          </w:tcPr>
          <w:p w14:paraId="7AA4DA49"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2157147D"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24B9BD87"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Oct</w:t>
            </w:r>
          </w:p>
        </w:tc>
        <w:tc>
          <w:tcPr>
            <w:tcW w:w="2222" w:type="dxa"/>
            <w:tcBorders>
              <w:top w:val="nil"/>
              <w:left w:val="nil"/>
              <w:bottom w:val="nil"/>
              <w:right w:val="nil"/>
            </w:tcBorders>
            <w:vAlign w:val="bottom"/>
          </w:tcPr>
          <w:p w14:paraId="04A8ADC7"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01, 08, 15, 22, 29</w:t>
            </w:r>
          </w:p>
        </w:tc>
      </w:tr>
      <w:tr w:rsidR="001D71C7" w:rsidRPr="001126E8" w14:paraId="1A91D21C" w14:textId="77777777" w:rsidTr="00804BF9">
        <w:trPr>
          <w:trHeight w:val="300"/>
          <w:jc w:val="center"/>
        </w:trPr>
        <w:tc>
          <w:tcPr>
            <w:tcW w:w="1117" w:type="dxa"/>
            <w:tcBorders>
              <w:top w:val="nil"/>
              <w:left w:val="nil"/>
              <w:bottom w:val="nil"/>
              <w:right w:val="nil"/>
            </w:tcBorders>
            <w:vAlign w:val="bottom"/>
          </w:tcPr>
          <w:p w14:paraId="0AFC8ED5"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Nov </w:t>
            </w:r>
          </w:p>
        </w:tc>
        <w:tc>
          <w:tcPr>
            <w:tcW w:w="2268" w:type="dxa"/>
            <w:tcBorders>
              <w:top w:val="nil"/>
              <w:left w:val="nil"/>
              <w:bottom w:val="nil"/>
              <w:right w:val="nil"/>
            </w:tcBorders>
            <w:shd w:val="clear" w:color="auto" w:fill="auto"/>
            <w:noWrap/>
            <w:vAlign w:val="bottom"/>
            <w:hideMark/>
          </w:tcPr>
          <w:p w14:paraId="1600256C"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03, 10, 17, 24</w:t>
            </w:r>
          </w:p>
        </w:tc>
        <w:tc>
          <w:tcPr>
            <w:tcW w:w="1317" w:type="dxa"/>
            <w:tcBorders>
              <w:top w:val="nil"/>
              <w:left w:val="nil"/>
              <w:bottom w:val="nil"/>
              <w:right w:val="nil"/>
            </w:tcBorders>
            <w:vAlign w:val="bottom"/>
          </w:tcPr>
          <w:p w14:paraId="1EA861E0"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Nov</w:t>
            </w:r>
          </w:p>
        </w:tc>
        <w:tc>
          <w:tcPr>
            <w:tcW w:w="2222" w:type="dxa"/>
            <w:tcBorders>
              <w:top w:val="nil"/>
              <w:left w:val="nil"/>
              <w:bottom w:val="nil"/>
              <w:right w:val="nil"/>
            </w:tcBorders>
            <w:vAlign w:val="bottom"/>
          </w:tcPr>
          <w:p w14:paraId="3CBF8659"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05, 12, 19, 26</w:t>
            </w:r>
          </w:p>
        </w:tc>
      </w:tr>
      <w:tr w:rsidR="001D71C7" w:rsidRPr="001126E8" w14:paraId="3B26DFF4" w14:textId="77777777" w:rsidTr="00804BF9">
        <w:trPr>
          <w:trHeight w:val="300"/>
          <w:jc w:val="center"/>
        </w:trPr>
        <w:tc>
          <w:tcPr>
            <w:tcW w:w="1117" w:type="dxa"/>
            <w:tcBorders>
              <w:top w:val="nil"/>
              <w:left w:val="nil"/>
              <w:bottom w:val="nil"/>
              <w:right w:val="nil"/>
            </w:tcBorders>
            <w:vAlign w:val="bottom"/>
          </w:tcPr>
          <w:p w14:paraId="6736447A"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Dic </w:t>
            </w:r>
          </w:p>
        </w:tc>
        <w:tc>
          <w:tcPr>
            <w:tcW w:w="2268" w:type="dxa"/>
            <w:tcBorders>
              <w:top w:val="nil"/>
              <w:left w:val="nil"/>
              <w:bottom w:val="nil"/>
              <w:right w:val="nil"/>
            </w:tcBorders>
            <w:shd w:val="clear" w:color="auto" w:fill="auto"/>
            <w:noWrap/>
            <w:vAlign w:val="bottom"/>
            <w:hideMark/>
          </w:tcPr>
          <w:p w14:paraId="27EDE107"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6BDE81D0"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Dic</w:t>
            </w:r>
          </w:p>
        </w:tc>
        <w:tc>
          <w:tcPr>
            <w:tcW w:w="2222" w:type="dxa"/>
            <w:tcBorders>
              <w:top w:val="nil"/>
              <w:left w:val="nil"/>
              <w:bottom w:val="nil"/>
              <w:right w:val="nil"/>
            </w:tcBorders>
            <w:vAlign w:val="bottom"/>
          </w:tcPr>
          <w:p w14:paraId="5226F236"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03, 10, 17, 24, 31</w:t>
            </w:r>
          </w:p>
        </w:tc>
      </w:tr>
      <w:tr w:rsidR="001D71C7" w:rsidRPr="001126E8" w14:paraId="7FFCBAC7" w14:textId="77777777" w:rsidTr="00804BF9">
        <w:trPr>
          <w:trHeight w:val="300"/>
          <w:jc w:val="center"/>
        </w:trPr>
        <w:tc>
          <w:tcPr>
            <w:tcW w:w="1117" w:type="dxa"/>
            <w:tcBorders>
              <w:top w:val="nil"/>
              <w:left w:val="nil"/>
              <w:bottom w:val="nil"/>
              <w:right w:val="nil"/>
            </w:tcBorders>
            <w:vAlign w:val="bottom"/>
          </w:tcPr>
          <w:p w14:paraId="5D6A616A" w14:textId="77777777" w:rsidR="001D71C7" w:rsidRPr="003F2394" w:rsidRDefault="001D71C7" w:rsidP="00804BF9">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55280E2D" w14:textId="77777777" w:rsidR="001D71C7" w:rsidRPr="003F2394" w:rsidRDefault="001D71C7" w:rsidP="00804BF9">
            <w:pPr>
              <w:widowControl/>
              <w:autoSpaceDE/>
              <w:autoSpaceDN/>
              <w:jc w:val="center"/>
              <w:rPr>
                <w:rFonts w:ascii="Rockwell" w:eastAsia="Times New Roman" w:hAnsi="Rockwell" w:cs="Calibri"/>
                <w:b/>
                <w:bCs/>
                <w:color w:val="00B050"/>
                <w:lang w:bidi="ar-SA"/>
              </w:rPr>
            </w:pPr>
            <w:r w:rsidRPr="003F2394">
              <w:rPr>
                <w:rFonts w:ascii="Rockwell" w:eastAsia="Times New Roman" w:hAnsi="Rockwell" w:cs="Calibri"/>
                <w:b/>
                <w:bCs/>
                <w:color w:val="00B050"/>
                <w:lang w:bidi="ar-SA"/>
              </w:rPr>
              <w:t>2025</w:t>
            </w:r>
          </w:p>
        </w:tc>
        <w:tc>
          <w:tcPr>
            <w:tcW w:w="1317" w:type="dxa"/>
            <w:tcBorders>
              <w:top w:val="nil"/>
              <w:left w:val="nil"/>
              <w:bottom w:val="nil"/>
              <w:right w:val="nil"/>
            </w:tcBorders>
            <w:vAlign w:val="bottom"/>
          </w:tcPr>
          <w:p w14:paraId="7CB4B90C" w14:textId="77777777" w:rsidR="001D71C7" w:rsidRPr="003F2394" w:rsidRDefault="001D71C7" w:rsidP="00804BF9">
            <w:pPr>
              <w:widowControl/>
              <w:autoSpaceDE/>
              <w:autoSpaceDN/>
              <w:jc w:val="center"/>
              <w:rPr>
                <w:rFonts w:ascii="Rockwell" w:eastAsia="Times New Roman" w:hAnsi="Rockwell" w:cs="Calibri"/>
                <w:b/>
                <w:bCs/>
                <w:color w:val="00B050"/>
                <w:lang w:bidi="ar-SA"/>
              </w:rPr>
            </w:pPr>
          </w:p>
        </w:tc>
        <w:tc>
          <w:tcPr>
            <w:tcW w:w="2222" w:type="dxa"/>
            <w:tcBorders>
              <w:top w:val="nil"/>
              <w:left w:val="nil"/>
              <w:bottom w:val="nil"/>
              <w:right w:val="nil"/>
            </w:tcBorders>
            <w:vAlign w:val="bottom"/>
          </w:tcPr>
          <w:p w14:paraId="3C2C065C" w14:textId="77777777" w:rsidR="001D71C7" w:rsidRPr="003F2394" w:rsidRDefault="001D71C7" w:rsidP="00804BF9">
            <w:pPr>
              <w:widowControl/>
              <w:autoSpaceDE/>
              <w:autoSpaceDN/>
              <w:jc w:val="center"/>
              <w:rPr>
                <w:rFonts w:ascii="Rockwell" w:eastAsia="Times New Roman" w:hAnsi="Rockwell" w:cs="Calibri"/>
                <w:b/>
                <w:bCs/>
                <w:color w:val="00B050"/>
                <w:lang w:bidi="ar-SA"/>
              </w:rPr>
            </w:pPr>
            <w:r w:rsidRPr="003F2394">
              <w:rPr>
                <w:rFonts w:ascii="Rockwell" w:hAnsi="Rockwell" w:cs="Calibri"/>
                <w:b/>
                <w:bCs/>
                <w:color w:val="00B050"/>
              </w:rPr>
              <w:t>2025</w:t>
            </w:r>
          </w:p>
        </w:tc>
      </w:tr>
      <w:tr w:rsidR="001D71C7" w:rsidRPr="001126E8" w14:paraId="71631C81" w14:textId="77777777" w:rsidTr="00804BF9">
        <w:trPr>
          <w:trHeight w:val="300"/>
          <w:jc w:val="center"/>
        </w:trPr>
        <w:tc>
          <w:tcPr>
            <w:tcW w:w="1117" w:type="dxa"/>
            <w:tcBorders>
              <w:top w:val="nil"/>
              <w:left w:val="nil"/>
              <w:bottom w:val="nil"/>
              <w:right w:val="nil"/>
            </w:tcBorders>
            <w:vAlign w:val="bottom"/>
          </w:tcPr>
          <w:p w14:paraId="1D966FD0"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Ene </w:t>
            </w:r>
          </w:p>
        </w:tc>
        <w:tc>
          <w:tcPr>
            <w:tcW w:w="2268" w:type="dxa"/>
            <w:tcBorders>
              <w:top w:val="nil"/>
              <w:left w:val="nil"/>
              <w:bottom w:val="nil"/>
              <w:right w:val="nil"/>
            </w:tcBorders>
            <w:shd w:val="clear" w:color="auto" w:fill="auto"/>
            <w:noWrap/>
            <w:vAlign w:val="bottom"/>
            <w:hideMark/>
          </w:tcPr>
          <w:p w14:paraId="2F4C3A6E"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1A6A6CD3"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Ene</w:t>
            </w:r>
          </w:p>
        </w:tc>
        <w:tc>
          <w:tcPr>
            <w:tcW w:w="2222" w:type="dxa"/>
            <w:tcBorders>
              <w:top w:val="nil"/>
              <w:left w:val="nil"/>
              <w:bottom w:val="nil"/>
              <w:right w:val="nil"/>
            </w:tcBorders>
            <w:vAlign w:val="bottom"/>
          </w:tcPr>
          <w:p w14:paraId="7FDD8C7A"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07, 14, 21, 28</w:t>
            </w:r>
          </w:p>
        </w:tc>
      </w:tr>
      <w:tr w:rsidR="001D71C7" w:rsidRPr="001126E8" w14:paraId="420BFE93" w14:textId="77777777" w:rsidTr="00804BF9">
        <w:trPr>
          <w:trHeight w:val="300"/>
          <w:jc w:val="center"/>
        </w:trPr>
        <w:tc>
          <w:tcPr>
            <w:tcW w:w="1117" w:type="dxa"/>
            <w:tcBorders>
              <w:top w:val="nil"/>
              <w:left w:val="nil"/>
              <w:bottom w:val="nil"/>
              <w:right w:val="nil"/>
            </w:tcBorders>
            <w:vAlign w:val="bottom"/>
          </w:tcPr>
          <w:p w14:paraId="02496832"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552EE5DC"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02, 09, 16, 23</w:t>
            </w:r>
          </w:p>
        </w:tc>
        <w:tc>
          <w:tcPr>
            <w:tcW w:w="1317" w:type="dxa"/>
            <w:tcBorders>
              <w:top w:val="nil"/>
              <w:left w:val="nil"/>
              <w:bottom w:val="nil"/>
              <w:right w:val="nil"/>
            </w:tcBorders>
            <w:vAlign w:val="bottom"/>
          </w:tcPr>
          <w:p w14:paraId="0334FC66"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Feb</w:t>
            </w:r>
          </w:p>
        </w:tc>
        <w:tc>
          <w:tcPr>
            <w:tcW w:w="2222" w:type="dxa"/>
            <w:tcBorders>
              <w:top w:val="nil"/>
              <w:left w:val="nil"/>
              <w:bottom w:val="nil"/>
              <w:right w:val="nil"/>
            </w:tcBorders>
            <w:vAlign w:val="bottom"/>
          </w:tcPr>
          <w:p w14:paraId="22C38682"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04, 11, 18, 25</w:t>
            </w:r>
          </w:p>
        </w:tc>
      </w:tr>
      <w:tr w:rsidR="001D71C7" w:rsidRPr="001126E8" w14:paraId="3633DFA4" w14:textId="77777777" w:rsidTr="00804BF9">
        <w:trPr>
          <w:trHeight w:val="300"/>
          <w:jc w:val="center"/>
        </w:trPr>
        <w:tc>
          <w:tcPr>
            <w:tcW w:w="1117" w:type="dxa"/>
            <w:tcBorders>
              <w:top w:val="nil"/>
              <w:left w:val="nil"/>
              <w:bottom w:val="nil"/>
              <w:right w:val="nil"/>
            </w:tcBorders>
            <w:vAlign w:val="bottom"/>
          </w:tcPr>
          <w:p w14:paraId="6132139C"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59272914"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4E5FC333"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Mar</w:t>
            </w:r>
          </w:p>
        </w:tc>
        <w:tc>
          <w:tcPr>
            <w:tcW w:w="2222" w:type="dxa"/>
            <w:tcBorders>
              <w:top w:val="nil"/>
              <w:left w:val="nil"/>
              <w:bottom w:val="nil"/>
              <w:right w:val="nil"/>
            </w:tcBorders>
            <w:vAlign w:val="bottom"/>
          </w:tcPr>
          <w:p w14:paraId="4AD05AB0"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04, 11, 18, 25</w:t>
            </w:r>
          </w:p>
        </w:tc>
      </w:tr>
      <w:tr w:rsidR="001D71C7" w:rsidRPr="001126E8" w14:paraId="12657349" w14:textId="77777777" w:rsidTr="00804BF9">
        <w:trPr>
          <w:trHeight w:val="300"/>
          <w:jc w:val="center"/>
        </w:trPr>
        <w:tc>
          <w:tcPr>
            <w:tcW w:w="1117" w:type="dxa"/>
            <w:tcBorders>
              <w:top w:val="nil"/>
              <w:left w:val="nil"/>
              <w:bottom w:val="nil"/>
              <w:right w:val="nil"/>
            </w:tcBorders>
            <w:vAlign w:val="bottom"/>
          </w:tcPr>
          <w:p w14:paraId="7F1757E9"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 xml:space="preserve">Abr </w:t>
            </w:r>
          </w:p>
        </w:tc>
        <w:tc>
          <w:tcPr>
            <w:tcW w:w="2268" w:type="dxa"/>
            <w:tcBorders>
              <w:top w:val="nil"/>
              <w:left w:val="nil"/>
              <w:bottom w:val="nil"/>
              <w:right w:val="nil"/>
            </w:tcBorders>
            <w:shd w:val="clear" w:color="auto" w:fill="auto"/>
            <w:noWrap/>
            <w:vAlign w:val="bottom"/>
            <w:hideMark/>
          </w:tcPr>
          <w:p w14:paraId="3D9494D5"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081E8DB8" w14:textId="77777777" w:rsidR="001D71C7" w:rsidRPr="003F2394" w:rsidRDefault="001D71C7" w:rsidP="00804BF9">
            <w:pPr>
              <w:widowControl/>
              <w:autoSpaceDE/>
              <w:autoSpaceDN/>
              <w:jc w:val="center"/>
              <w:rPr>
                <w:rFonts w:ascii="Rockwell" w:eastAsia="Times New Roman" w:hAnsi="Rockwell" w:cs="Calibri"/>
                <w:color w:val="00B050"/>
                <w:lang w:bidi="ar-SA"/>
              </w:rPr>
            </w:pPr>
            <w:r w:rsidRPr="003F2394">
              <w:rPr>
                <w:rFonts w:ascii="Rockwell" w:hAnsi="Rockwell" w:cs="Calibri"/>
                <w:b/>
                <w:bCs/>
                <w:color w:val="00B050"/>
              </w:rPr>
              <w:t>Abr</w:t>
            </w:r>
          </w:p>
        </w:tc>
        <w:tc>
          <w:tcPr>
            <w:tcW w:w="2222" w:type="dxa"/>
            <w:tcBorders>
              <w:top w:val="nil"/>
              <w:left w:val="nil"/>
              <w:bottom w:val="nil"/>
              <w:right w:val="nil"/>
            </w:tcBorders>
            <w:vAlign w:val="bottom"/>
          </w:tcPr>
          <w:p w14:paraId="172F7342" w14:textId="77777777" w:rsidR="001D71C7" w:rsidRPr="003F2394" w:rsidRDefault="001D71C7" w:rsidP="00804BF9">
            <w:pPr>
              <w:widowControl/>
              <w:autoSpaceDE/>
              <w:autoSpaceDN/>
              <w:rPr>
                <w:rFonts w:ascii="Rockwell" w:eastAsia="Times New Roman" w:hAnsi="Rockwell" w:cs="Calibri"/>
                <w:color w:val="00B050"/>
                <w:lang w:bidi="ar-SA"/>
              </w:rPr>
            </w:pPr>
            <w:r w:rsidRPr="003F2394">
              <w:rPr>
                <w:rFonts w:ascii="Rockwell" w:hAnsi="Rockwell" w:cs="Calibri"/>
                <w:color w:val="00B050"/>
              </w:rPr>
              <w:t>01, 08, 15, 22, 29</w:t>
            </w:r>
          </w:p>
        </w:tc>
      </w:tr>
    </w:tbl>
    <w:p w14:paraId="6A7CC224" w14:textId="77777777" w:rsidR="004A431A" w:rsidRDefault="004A431A" w:rsidP="004A431A">
      <w:pPr>
        <w:widowControl/>
        <w:kinsoku w:val="0"/>
        <w:overflowPunct w:val="0"/>
        <w:adjustRightInd w:val="0"/>
        <w:jc w:val="both"/>
        <w:rPr>
          <w:rFonts w:ascii="Rockwell" w:eastAsia="Calibri" w:hAnsi="Rockwell" w:cs="Arial"/>
          <w:b/>
          <w:bCs/>
          <w:lang w:val="es-ES_tradnl" w:bidi="ar-SA"/>
        </w:rPr>
      </w:pPr>
    </w:p>
    <w:p w14:paraId="03184EF6" w14:textId="4B7B4E37" w:rsidR="004A431A" w:rsidRPr="003E1526" w:rsidRDefault="004A431A" w:rsidP="004A431A">
      <w:pPr>
        <w:widowControl/>
        <w:kinsoku w:val="0"/>
        <w:overflowPunct w:val="0"/>
        <w:adjustRightInd w:val="0"/>
        <w:jc w:val="both"/>
        <w:rPr>
          <w:rFonts w:ascii="Rockwell" w:eastAsia="Calibri" w:hAnsi="Rockwell" w:cs="Arial"/>
          <w:b/>
          <w:bCs/>
          <w:color w:val="FF0000"/>
          <w:lang w:val="es-ES_tradnl" w:bidi="ar-SA"/>
        </w:rPr>
      </w:pPr>
      <w:r w:rsidRPr="004A431A">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EB4CAF">
        <w:rPr>
          <w:rFonts w:ascii="Rockwell" w:eastAsia="Calibri" w:hAnsi="Rockwell" w:cs="Arial"/>
          <w:color w:val="70AD47" w:themeColor="accent6"/>
          <w:lang w:val="es-ES_tradnl" w:bidi="ar-SA"/>
        </w:rPr>
        <w:t>Traslados del aeropuerto al hotel y viceversa a la llegada y salida.</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Alojamiento y desayuno en hoteles</w:t>
      </w:r>
      <w:r w:rsidR="004926B5" w:rsidRPr="00EB4CAF">
        <w:rPr>
          <w:rFonts w:ascii="Rockwell" w:eastAsia="Calibri" w:hAnsi="Rockwell" w:cs="Arial"/>
          <w:color w:val="70AD47" w:themeColor="accent6"/>
          <w:lang w:val="es-ES_tradnl" w:bidi="ar-SA"/>
        </w:rPr>
        <w:t xml:space="preserve"> de categoría indicada</w:t>
      </w:r>
      <w:r w:rsidRPr="00EB4CAF">
        <w:rPr>
          <w:rFonts w:ascii="Rockwell" w:eastAsia="Calibri" w:hAnsi="Rockwell" w:cs="Arial"/>
          <w:color w:val="70AD47" w:themeColor="accent6"/>
          <w:lang w:val="es-ES_tradnl" w:bidi="ar-SA"/>
        </w:rPr>
        <w:t>.</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Transporte en autobús de turismo con guía durante todo el recorrido.</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Visitas indicadas en el itinerario con guías locales de habla hispana.</w:t>
      </w:r>
      <w:r w:rsidRPr="00EB4CAF">
        <w:rPr>
          <w:rFonts w:ascii="Rockwell" w:eastAsia="Calibri" w:hAnsi="Rockwell" w:cs="Arial"/>
          <w:b/>
          <w:bCs/>
          <w:color w:val="70AD47" w:themeColor="accent6"/>
          <w:lang w:val="es-ES_tradnl" w:bidi="ar-SA"/>
        </w:rPr>
        <w:t xml:space="preserve"> </w:t>
      </w:r>
      <w:r w:rsidR="00AD73C4" w:rsidRPr="00AF1EBC">
        <w:rPr>
          <w:rFonts w:ascii="Rockwell" w:eastAsia="Calibri" w:hAnsi="Rockwell" w:cs="Arial"/>
          <w:color w:val="70AD47" w:themeColor="accent6"/>
          <w:lang w:val="es-ES_tradnl" w:bidi="ar-SA"/>
        </w:rPr>
        <w:t>Camarote en ferry Barcelona-Roma</w:t>
      </w:r>
      <w:r w:rsidR="00AD73C4" w:rsidRPr="00AF1EBC">
        <w:rPr>
          <w:rFonts w:ascii="Rockwell" w:eastAsia="Calibri" w:hAnsi="Rockwell" w:cs="Arial"/>
          <w:b/>
          <w:bCs/>
          <w:color w:val="70AD47" w:themeColor="accent6"/>
          <w:lang w:val="es-ES_tradnl" w:bidi="ar-SA"/>
        </w:rPr>
        <w:t xml:space="preserve"> Quitar</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 xml:space="preserve">Transporte en bus y </w:t>
      </w:r>
      <w:r w:rsidR="003E1526" w:rsidRPr="00EB4CAF">
        <w:rPr>
          <w:rFonts w:ascii="Rockwell" w:eastAsia="Calibri" w:hAnsi="Rockwell" w:cs="Arial"/>
          <w:color w:val="70AD47" w:themeColor="accent6"/>
          <w:lang w:val="es-ES_tradnl" w:bidi="ar-SA"/>
        </w:rPr>
        <w:t>ferry</w:t>
      </w:r>
      <w:r w:rsidRPr="00EB4CAF">
        <w:rPr>
          <w:rFonts w:ascii="Rockwell" w:eastAsia="Calibri" w:hAnsi="Rockwell" w:cs="Arial"/>
          <w:color w:val="70AD47" w:themeColor="accent6"/>
          <w:lang w:val="es-ES_tradnl" w:bidi="ar-SA"/>
        </w:rPr>
        <w:t xml:space="preserve"> del Canal de la Mancha.</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 xml:space="preserve">Seguro de protección y asistencia en viaje MAPAPLUS. </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Bolsa de Viaje.</w:t>
      </w:r>
      <w:r w:rsidRPr="00EB4CAF">
        <w:rPr>
          <w:rFonts w:ascii="Rockwell" w:eastAsia="Calibri" w:hAnsi="Rockwell" w:cs="Arial"/>
          <w:b/>
          <w:bCs/>
          <w:color w:val="70AD47" w:themeColor="accent6"/>
          <w:lang w:val="es-ES_tradnl" w:bidi="ar-SA"/>
        </w:rPr>
        <w:t xml:space="preserve"> </w:t>
      </w:r>
      <w:r w:rsidRPr="00EB4CAF">
        <w:rPr>
          <w:rFonts w:ascii="Rockwell" w:eastAsia="Calibri" w:hAnsi="Rockwell" w:cs="Arial"/>
          <w:color w:val="70AD47" w:themeColor="accent6"/>
          <w:lang w:val="es-ES_tradnl" w:bidi="ar-SA"/>
        </w:rPr>
        <w:t>Visitas con servicio de audio individual.</w:t>
      </w:r>
    </w:p>
    <w:p w14:paraId="60D4105D" w14:textId="480D2B90" w:rsidR="004A431A" w:rsidRPr="004A431A" w:rsidRDefault="004A431A" w:rsidP="004A431A">
      <w:pPr>
        <w:widowControl/>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4A431A">
        <w:rPr>
          <w:rFonts w:ascii="Rockwell" w:eastAsia="Calibri" w:hAnsi="Rockwell" w:cs="Arial"/>
          <w:lang w:val="es-ES_tradnl" w:bidi="ar-SA"/>
        </w:rPr>
        <w:t>Tasas de estancia.</w:t>
      </w:r>
    </w:p>
    <w:p w14:paraId="75C12C68" w14:textId="11CD5BCB" w:rsidR="004A431A" w:rsidRPr="004A431A" w:rsidRDefault="004A431A"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4A431A">
        <w:rPr>
          <w:rFonts w:ascii="Rockwell" w:eastAsia="Calibri" w:hAnsi="Rockwell" w:cs="Arial"/>
          <w:lang w:val="es-ES_tradnl" w:bidi="ar-SA"/>
        </w:rPr>
        <w:t xml:space="preserve">16 </w:t>
      </w:r>
      <w:proofErr w:type="spellStart"/>
      <w:r w:rsidRPr="004A431A">
        <w:rPr>
          <w:rFonts w:ascii="Rockwell" w:eastAsia="Calibri" w:hAnsi="Rockwell" w:cs="Arial"/>
          <w:lang w:val="es-ES_tradnl" w:bidi="ar-SA"/>
        </w:rPr>
        <w:t>ó</w:t>
      </w:r>
      <w:proofErr w:type="spellEnd"/>
      <w:r w:rsidRPr="004A431A">
        <w:rPr>
          <w:rFonts w:ascii="Rockwell" w:eastAsia="Calibri" w:hAnsi="Rockwell" w:cs="Arial"/>
          <w:lang w:val="es-ES_tradnl" w:bidi="ar-SA"/>
        </w:rPr>
        <w:t xml:space="preserve"> 17 Días: Madrid / París </w:t>
      </w:r>
      <w:proofErr w:type="spellStart"/>
      <w:r w:rsidRPr="004A431A">
        <w:rPr>
          <w:rFonts w:ascii="Rockwell" w:eastAsia="Calibri" w:hAnsi="Rockwell" w:cs="Arial"/>
          <w:lang w:val="es-ES_tradnl" w:bidi="ar-SA"/>
        </w:rPr>
        <w:t>ó</w:t>
      </w:r>
      <w:proofErr w:type="spellEnd"/>
      <w:r w:rsidRPr="004A431A">
        <w:rPr>
          <w:rFonts w:ascii="Rockwell" w:eastAsia="Calibri" w:hAnsi="Rockwell" w:cs="Arial"/>
          <w:lang w:val="es-ES_tradnl" w:bidi="ar-SA"/>
        </w:rPr>
        <w:t xml:space="preserve"> Londres: Incluye 5 comidas y 5 extras</w:t>
      </w:r>
      <w:r>
        <w:rPr>
          <w:rFonts w:ascii="Rockwell" w:eastAsia="Calibri" w:hAnsi="Rockwell" w:cs="Arial"/>
          <w:lang w:val="es-ES_tradnl" w:bidi="ar-SA"/>
        </w:rPr>
        <w:t xml:space="preserve"> - </w:t>
      </w:r>
      <w:r w:rsidRPr="004A431A">
        <w:rPr>
          <w:rFonts w:ascii="Rockwell" w:eastAsia="Calibri" w:hAnsi="Rockwell" w:cs="Arial"/>
          <w:lang w:val="es-ES_tradnl" w:bidi="ar-SA"/>
        </w:rPr>
        <w:t xml:space="preserve">14 </w:t>
      </w:r>
      <w:proofErr w:type="spellStart"/>
      <w:r w:rsidRPr="004A431A">
        <w:rPr>
          <w:rFonts w:ascii="Rockwell" w:eastAsia="Calibri" w:hAnsi="Rockwell" w:cs="Arial"/>
          <w:lang w:val="es-ES_tradnl" w:bidi="ar-SA"/>
        </w:rPr>
        <w:t>ó</w:t>
      </w:r>
      <w:proofErr w:type="spellEnd"/>
      <w:r w:rsidRPr="004A431A">
        <w:rPr>
          <w:rFonts w:ascii="Rockwell" w:eastAsia="Calibri" w:hAnsi="Rockwell" w:cs="Arial"/>
          <w:lang w:val="es-ES_tradnl" w:bidi="ar-SA"/>
        </w:rPr>
        <w:t xml:space="preserve"> 15 Días: Barcelona / París </w:t>
      </w:r>
      <w:proofErr w:type="spellStart"/>
      <w:r w:rsidRPr="004A431A">
        <w:rPr>
          <w:rFonts w:ascii="Rockwell" w:eastAsia="Calibri" w:hAnsi="Rockwell" w:cs="Arial"/>
          <w:lang w:val="es-ES_tradnl" w:bidi="ar-SA"/>
        </w:rPr>
        <w:t>ó</w:t>
      </w:r>
      <w:proofErr w:type="spellEnd"/>
      <w:r w:rsidRPr="004A431A">
        <w:rPr>
          <w:rFonts w:ascii="Rockwell" w:eastAsia="Calibri" w:hAnsi="Rockwell" w:cs="Arial"/>
          <w:lang w:val="es-ES_tradnl" w:bidi="ar-SA"/>
        </w:rPr>
        <w:t xml:space="preserve"> Londres: Incluye 4 comidas y 5 extras</w:t>
      </w:r>
    </w:p>
    <w:p w14:paraId="03A19C3D" w14:textId="3BAFCC9E" w:rsidR="004A431A" w:rsidRPr="0035320F" w:rsidRDefault="004A431A" w:rsidP="004A431A">
      <w:pPr>
        <w:widowControl/>
        <w:kinsoku w:val="0"/>
        <w:overflowPunct w:val="0"/>
        <w:adjustRightInd w:val="0"/>
        <w:jc w:val="both"/>
        <w:rPr>
          <w:rFonts w:ascii="Rockwell" w:eastAsia="Calibri" w:hAnsi="Rockwell" w:cs="Arial"/>
          <w:b/>
          <w:bCs/>
          <w:color w:val="FF0000"/>
          <w:lang w:val="es-ES_tradnl" w:bidi="ar-SA"/>
        </w:rPr>
      </w:pPr>
      <w:r w:rsidRPr="004A431A">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677348">
        <w:rPr>
          <w:rFonts w:ascii="Rockwell" w:eastAsia="Calibri" w:hAnsi="Rockwell" w:cs="Arial"/>
          <w:color w:val="70AD47" w:themeColor="accent6"/>
          <w:lang w:val="es-ES_tradnl" w:bidi="ar-SA"/>
        </w:rPr>
        <w:t>Cena de tapas en Madrid</w:t>
      </w:r>
      <w:r w:rsidRPr="00677348">
        <w:rPr>
          <w:rFonts w:ascii="Rockwell" w:eastAsia="Calibri" w:hAnsi="Rockwell" w:cs="Arial"/>
          <w:b/>
          <w:bCs/>
          <w:color w:val="70AD47" w:themeColor="accent6"/>
          <w:lang w:val="es-ES_tradnl" w:bidi="ar-SA"/>
        </w:rPr>
        <w:t>.</w:t>
      </w:r>
      <w:r w:rsidRPr="00677348">
        <w:rPr>
          <w:rFonts w:ascii="Rockwell" w:eastAsia="Calibri" w:hAnsi="Rockwell" w:cs="Arial"/>
          <w:color w:val="70AD47" w:themeColor="accent6"/>
          <w:lang w:val="es-ES_tradnl" w:bidi="ar-SA"/>
        </w:rPr>
        <w:t xml:space="preserve"> </w:t>
      </w:r>
      <w:r w:rsidRPr="00F8155F">
        <w:rPr>
          <w:rFonts w:ascii="Rockwell" w:eastAsia="Calibri" w:hAnsi="Rockwell" w:cs="Arial"/>
          <w:color w:val="70AD47" w:themeColor="accent6"/>
          <w:lang w:val="es-ES_tradnl" w:bidi="ar-SA"/>
        </w:rPr>
        <w:t xml:space="preserve">Almuerzo en </w:t>
      </w:r>
      <w:r w:rsidR="00C24874" w:rsidRPr="00F8155F">
        <w:rPr>
          <w:rFonts w:ascii="Rockwell" w:eastAsia="Calibri" w:hAnsi="Rockwell" w:cs="Arial"/>
          <w:color w:val="70AD47" w:themeColor="accent6"/>
          <w:lang w:val="es-ES_tradnl" w:bidi="ar-SA"/>
        </w:rPr>
        <w:t>Pisa</w:t>
      </w:r>
      <w:r w:rsidRPr="00F8155F">
        <w:rPr>
          <w:rFonts w:ascii="Rockwell" w:eastAsia="Calibri" w:hAnsi="Rockwell" w:cs="Arial"/>
          <w:b/>
          <w:bCs/>
          <w:color w:val="70AD47" w:themeColor="accent6"/>
          <w:lang w:val="es-ES_tradnl" w:bidi="ar-SA"/>
        </w:rPr>
        <w:t>.</w:t>
      </w:r>
      <w:r w:rsidRPr="00677348">
        <w:rPr>
          <w:rFonts w:ascii="Rockwell" w:eastAsia="Calibri" w:hAnsi="Rockwell" w:cs="Arial"/>
          <w:color w:val="70AD47" w:themeColor="accent6"/>
          <w:lang w:val="es-ES_tradnl" w:bidi="ar-SA"/>
        </w:rPr>
        <w:t xml:space="preserve"> Almuerzo en Roma</w:t>
      </w:r>
      <w:r w:rsidRPr="00677348">
        <w:rPr>
          <w:rFonts w:ascii="Rockwell" w:eastAsia="Calibri" w:hAnsi="Rockwell" w:cs="Arial"/>
          <w:b/>
          <w:bCs/>
          <w:color w:val="70AD47" w:themeColor="accent6"/>
          <w:lang w:val="es-ES_tradnl" w:bidi="ar-SA"/>
        </w:rPr>
        <w:t>.</w:t>
      </w:r>
      <w:r w:rsidRPr="00677348">
        <w:rPr>
          <w:rFonts w:ascii="Rockwell" w:eastAsia="Calibri" w:hAnsi="Rockwell" w:cs="Arial"/>
          <w:color w:val="70AD47" w:themeColor="accent6"/>
          <w:lang w:val="es-ES_tradnl" w:bidi="ar-SA"/>
        </w:rPr>
        <w:t xml:space="preserve"> Cena en Florencia</w:t>
      </w:r>
      <w:r w:rsidRPr="00677348">
        <w:rPr>
          <w:rFonts w:ascii="Rockwell" w:eastAsia="Calibri" w:hAnsi="Rockwell" w:cs="Arial"/>
          <w:b/>
          <w:bCs/>
          <w:color w:val="70AD47" w:themeColor="accent6"/>
          <w:lang w:val="es-ES_tradnl" w:bidi="ar-SA"/>
        </w:rPr>
        <w:t>.</w:t>
      </w:r>
      <w:r w:rsidRPr="00677348">
        <w:rPr>
          <w:rFonts w:ascii="Rockwell" w:eastAsia="Calibri" w:hAnsi="Rockwell" w:cs="Arial"/>
          <w:color w:val="70AD47" w:themeColor="accent6"/>
          <w:lang w:val="es-ES_tradnl" w:bidi="ar-SA"/>
        </w:rPr>
        <w:t xml:space="preserve"> Cena en Innsbruck</w:t>
      </w:r>
    </w:p>
    <w:p w14:paraId="1CFCA348" w14:textId="2A45C560" w:rsidR="004A431A" w:rsidRPr="004A431A" w:rsidRDefault="004A431A" w:rsidP="004A431A">
      <w:pPr>
        <w:widowControl/>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4A431A">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4A431A">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4A431A">
        <w:rPr>
          <w:rFonts w:ascii="Rockwell" w:eastAsia="Calibri" w:hAnsi="Rockwell" w:cs="Arial"/>
          <w:lang w:val="es-ES_tradnl" w:bidi="ar-SA"/>
        </w:rPr>
        <w:t>Espectáculo folklore tirolés en Innsbruck</w:t>
      </w:r>
      <w:r>
        <w:rPr>
          <w:rFonts w:ascii="Rockwell" w:eastAsia="Calibri" w:hAnsi="Rockwell" w:cs="Arial"/>
          <w:b/>
          <w:bCs/>
          <w:lang w:val="es-ES_tradnl" w:bidi="ar-SA"/>
        </w:rPr>
        <w:t xml:space="preserve">. </w:t>
      </w:r>
      <w:r w:rsidRPr="004A431A">
        <w:rPr>
          <w:rFonts w:ascii="Rockwell" w:eastAsia="Calibri" w:hAnsi="Rockwell" w:cs="Arial"/>
          <w:lang w:val="es-ES_tradnl" w:bidi="ar-SA"/>
        </w:rPr>
        <w:t xml:space="preserve">Paseo en </w:t>
      </w:r>
      <w:proofErr w:type="spellStart"/>
      <w:r w:rsidRPr="004A431A">
        <w:rPr>
          <w:rFonts w:ascii="Rockwell" w:eastAsia="Calibri" w:hAnsi="Rockwell" w:cs="Arial"/>
          <w:lang w:val="es-ES_tradnl" w:bidi="ar-SA"/>
        </w:rPr>
        <w:t>Bateaux</w:t>
      </w:r>
      <w:proofErr w:type="spellEnd"/>
      <w:r w:rsidRPr="004A431A">
        <w:rPr>
          <w:rFonts w:ascii="Rockwell" w:eastAsia="Calibri" w:hAnsi="Rockwell" w:cs="Arial"/>
          <w:lang w:val="es-ES_tradnl" w:bidi="ar-SA"/>
        </w:rPr>
        <w:t xml:space="preserve"> </w:t>
      </w:r>
      <w:proofErr w:type="spellStart"/>
      <w:r w:rsidRPr="004A431A">
        <w:rPr>
          <w:rFonts w:ascii="Rockwell" w:eastAsia="Calibri" w:hAnsi="Rockwell" w:cs="Arial"/>
          <w:lang w:val="es-ES_tradnl" w:bidi="ar-SA"/>
        </w:rPr>
        <w:t>Mouche</w:t>
      </w:r>
      <w:proofErr w:type="spellEnd"/>
      <w:r>
        <w:rPr>
          <w:rFonts w:ascii="Rockwell" w:eastAsia="Calibri" w:hAnsi="Rockwell" w:cs="Arial"/>
          <w:b/>
          <w:bCs/>
          <w:lang w:val="es-ES_tradnl" w:bidi="ar-SA"/>
        </w:rPr>
        <w:t xml:space="preserve">. </w:t>
      </w:r>
      <w:r w:rsidRPr="004A431A">
        <w:rPr>
          <w:rFonts w:ascii="Rockwell" w:eastAsia="Calibri" w:hAnsi="Rockwell" w:cs="Arial"/>
          <w:lang w:val="es-ES_tradnl" w:bidi="ar-SA"/>
        </w:rPr>
        <w:t>Subida a la Torre Eiffel (2º piso)</w:t>
      </w:r>
    </w:p>
    <w:p w14:paraId="0C069B31" w14:textId="557F0B7F" w:rsidR="00E0358A" w:rsidRDefault="00E0358A" w:rsidP="00E0358A">
      <w:pPr>
        <w:widowControl/>
        <w:kinsoku w:val="0"/>
        <w:overflowPunct w:val="0"/>
        <w:adjustRightInd w:val="0"/>
        <w:rPr>
          <w:rFonts w:ascii="Rockwell" w:hAnsi="Rockwell" w:cs="Arial"/>
          <w:b/>
          <w:bCs/>
          <w:lang w:val="es-ES_tradnl"/>
        </w:rPr>
      </w:pPr>
    </w:p>
    <w:p w14:paraId="05E8E673" w14:textId="19C8B5A6" w:rsidR="004A431A" w:rsidRDefault="004A431A" w:rsidP="00E0358A">
      <w:pPr>
        <w:widowControl/>
        <w:kinsoku w:val="0"/>
        <w:overflowPunct w:val="0"/>
        <w:adjustRightInd w:val="0"/>
        <w:rPr>
          <w:rFonts w:ascii="Rockwell" w:hAnsi="Rockwell" w:cs="Arial"/>
          <w:b/>
          <w:bCs/>
          <w:lang w:val="es-ES_tradnl"/>
        </w:rPr>
      </w:pPr>
      <w:r>
        <w:rPr>
          <w:rFonts w:ascii="Rockwell" w:hAnsi="Rockwell" w:cs="Arial"/>
          <w:b/>
          <w:bCs/>
          <w:lang w:val="es-ES_tradnl"/>
        </w:rPr>
        <w:t>Itinerario</w:t>
      </w:r>
    </w:p>
    <w:p w14:paraId="43ED505C" w14:textId="77777777" w:rsidR="004A431A" w:rsidRPr="004A431A" w:rsidRDefault="004A431A" w:rsidP="00E0358A">
      <w:pPr>
        <w:widowControl/>
        <w:kinsoku w:val="0"/>
        <w:overflowPunct w:val="0"/>
        <w:adjustRightInd w:val="0"/>
        <w:rPr>
          <w:rFonts w:ascii="Rockwell" w:hAnsi="Rockwell" w:cs="Arial"/>
          <w:b/>
          <w:bCs/>
          <w:lang w:val="es-ES_tradnl"/>
        </w:rPr>
      </w:pPr>
    </w:p>
    <w:p w14:paraId="025E3F5C"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1º (D): América</w:t>
      </w:r>
    </w:p>
    <w:p w14:paraId="74B170AE" w14:textId="5D19A74D"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Salida en vuelo intercontinental con destino a Madrid.</w:t>
      </w:r>
    </w:p>
    <w:p w14:paraId="3C342285" w14:textId="77777777" w:rsidR="00933347" w:rsidRPr="004A431A" w:rsidRDefault="00933347" w:rsidP="004A431A">
      <w:pPr>
        <w:widowControl/>
        <w:kinsoku w:val="0"/>
        <w:overflowPunct w:val="0"/>
        <w:adjustRightInd w:val="0"/>
        <w:jc w:val="both"/>
        <w:rPr>
          <w:rFonts w:ascii="Rockwell" w:eastAsia="Calibri" w:hAnsi="Rockwell" w:cs="Arial"/>
          <w:lang w:val="es-ES_tradnl" w:bidi="ar-SA"/>
        </w:rPr>
      </w:pPr>
    </w:p>
    <w:p w14:paraId="563CAF42"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2º (L): Madrid</w:t>
      </w:r>
    </w:p>
    <w:p w14:paraId="711C650B" w14:textId="371D1139"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(Cena de tapas incluida en el Paquete Plus P+). Alojamiento.</w:t>
      </w:r>
    </w:p>
    <w:p w14:paraId="712A876E" w14:textId="77777777" w:rsidR="00933347" w:rsidRPr="004A431A" w:rsidRDefault="00933347" w:rsidP="004A431A">
      <w:pPr>
        <w:widowControl/>
        <w:kinsoku w:val="0"/>
        <w:overflowPunct w:val="0"/>
        <w:adjustRightInd w:val="0"/>
        <w:jc w:val="both"/>
        <w:rPr>
          <w:rFonts w:ascii="Rockwell" w:eastAsia="Calibri" w:hAnsi="Rockwell" w:cs="Arial"/>
          <w:lang w:val="es-ES_tradnl" w:bidi="ar-SA"/>
        </w:rPr>
      </w:pPr>
    </w:p>
    <w:p w14:paraId="695D50AD"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3º (M): Madrid</w:t>
      </w:r>
    </w:p>
    <w:p w14:paraId="3BECFC73" w14:textId="079A6AFE"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Alojamiento.</w:t>
      </w:r>
    </w:p>
    <w:p w14:paraId="4A0758A1" w14:textId="77777777" w:rsidR="00933347" w:rsidRPr="004A431A" w:rsidRDefault="00933347" w:rsidP="004A431A">
      <w:pPr>
        <w:widowControl/>
        <w:kinsoku w:val="0"/>
        <w:overflowPunct w:val="0"/>
        <w:adjustRightInd w:val="0"/>
        <w:jc w:val="both"/>
        <w:rPr>
          <w:rFonts w:ascii="Rockwell" w:eastAsia="Calibri" w:hAnsi="Rockwell" w:cs="Arial"/>
          <w:lang w:val="es-ES_tradnl" w:bidi="ar-SA"/>
        </w:rPr>
      </w:pPr>
    </w:p>
    <w:p w14:paraId="31DCECF9" w14:textId="5EB307AF" w:rsidR="00C24874" w:rsidRPr="00F746EF" w:rsidRDefault="00C24874" w:rsidP="00C24874">
      <w:pPr>
        <w:pStyle w:val="Sinespaciado"/>
        <w:pBdr>
          <w:bottom w:val="single" w:sz="4" w:space="1" w:color="auto"/>
        </w:pBdr>
        <w:jc w:val="both"/>
        <w:rPr>
          <w:rFonts w:ascii="Rockwell" w:hAnsi="Rockwell"/>
          <w:color w:val="70AD47" w:themeColor="accent6"/>
        </w:rPr>
      </w:pPr>
      <w:r w:rsidRPr="00F746EF">
        <w:rPr>
          <w:rFonts w:ascii="Rockwell" w:hAnsi="Rockwell"/>
          <w:color w:val="70AD47" w:themeColor="accent6"/>
        </w:rPr>
        <w:lastRenderedPageBreak/>
        <w:t xml:space="preserve">Día 4º (X): Madrid / Zaragoza / Barcelona (630 Km) </w:t>
      </w:r>
    </w:p>
    <w:p w14:paraId="037BDAE9" w14:textId="77777777" w:rsidR="00C24874" w:rsidRPr="00F746EF" w:rsidRDefault="00C24874" w:rsidP="00C24874">
      <w:pPr>
        <w:pStyle w:val="Sinespaciado"/>
        <w:jc w:val="both"/>
        <w:rPr>
          <w:rFonts w:ascii="Rockwell" w:hAnsi="Rockwell"/>
          <w:color w:val="70AD47" w:themeColor="accent6"/>
        </w:rPr>
      </w:pPr>
      <w:r w:rsidRPr="00F746EF">
        <w:rPr>
          <w:rFonts w:ascii="Rockwell" w:hAnsi="Rockwell"/>
          <w:color w:val="70AD47" w:themeColor="accent6"/>
        </w:rPr>
        <w:t>Desayuno buffet y salida hacia Zaragoza. Tiempo libre para visitar la Basílica del Pilar, antes de continuar viaje a Barcelona. A la llegada, breve visita panorámica en bus de la ciudad, recorriendo sus principales avenidas como la Plaza de Cataluña, el Paseo de Gracia, la Diagonal, etc. Llegada al hotel. Alojamiento.</w:t>
      </w:r>
    </w:p>
    <w:p w14:paraId="0F48147E" w14:textId="77777777" w:rsidR="00C24874" w:rsidRPr="00F746EF" w:rsidRDefault="00C24874" w:rsidP="00C24874">
      <w:pPr>
        <w:widowControl/>
        <w:kinsoku w:val="0"/>
        <w:overflowPunct w:val="0"/>
        <w:adjustRightInd w:val="0"/>
        <w:jc w:val="both"/>
        <w:rPr>
          <w:rFonts w:ascii="Rockwell" w:eastAsia="Calibri" w:hAnsi="Rockwell" w:cs="Arial"/>
          <w:b/>
          <w:bCs/>
          <w:color w:val="70AD47" w:themeColor="accent6"/>
          <w:lang w:val="es-ES_tradnl" w:bidi="ar-SA"/>
        </w:rPr>
      </w:pPr>
    </w:p>
    <w:p w14:paraId="1F66B1A5" w14:textId="41B9C85B" w:rsidR="00C24874" w:rsidRPr="00F746EF" w:rsidRDefault="00C24874" w:rsidP="00C24874">
      <w:pPr>
        <w:widowControl/>
        <w:kinsoku w:val="0"/>
        <w:overflowPunct w:val="0"/>
        <w:adjustRightInd w:val="0"/>
        <w:jc w:val="both"/>
        <w:rPr>
          <w:rFonts w:ascii="Rockwell" w:eastAsia="Calibri" w:hAnsi="Rockwell" w:cs="Arial"/>
          <w:color w:val="70AD47" w:themeColor="accent6"/>
          <w:lang w:val="es-ES_tradnl" w:bidi="ar-SA"/>
        </w:rPr>
      </w:pPr>
      <w:r w:rsidRPr="00F746EF">
        <w:rPr>
          <w:rFonts w:ascii="Rockwell" w:eastAsia="Calibri" w:hAnsi="Rockwell" w:cs="Arial"/>
          <w:b/>
          <w:bCs/>
          <w:color w:val="70AD47" w:themeColor="accent6"/>
          <w:lang w:val="es-ES_tradnl" w:bidi="ar-SA"/>
        </w:rPr>
        <w:t>Para los pasajeros iniciando servicios en Barcelona</w:t>
      </w:r>
      <w:r w:rsidRPr="00F746EF">
        <w:rPr>
          <w:rFonts w:ascii="Rockwell" w:eastAsia="Calibri" w:hAnsi="Rockwell" w:cs="Arial"/>
          <w:color w:val="70AD47" w:themeColor="accent6"/>
          <w:lang w:val="es-ES_tradnl" w:bidi="ar-SA"/>
        </w:rPr>
        <w:t>: llegada y traslado al hotel. Día libre. Alojamiento.</w:t>
      </w:r>
    </w:p>
    <w:p w14:paraId="4189D6F0" w14:textId="77777777" w:rsidR="00C24874" w:rsidRPr="00F746EF" w:rsidRDefault="00C24874" w:rsidP="00C24874">
      <w:pPr>
        <w:pStyle w:val="Sinespaciado"/>
        <w:jc w:val="both"/>
        <w:rPr>
          <w:rFonts w:ascii="Rockwell" w:hAnsi="Rockwell"/>
          <w:color w:val="70AD47" w:themeColor="accent6"/>
        </w:rPr>
      </w:pPr>
    </w:p>
    <w:p w14:paraId="60079B2A" w14:textId="709720E1" w:rsidR="00C24874" w:rsidRPr="00F746EF" w:rsidRDefault="00C24874" w:rsidP="00C24874">
      <w:pPr>
        <w:pStyle w:val="Sinespaciado"/>
        <w:pBdr>
          <w:bottom w:val="single" w:sz="4" w:space="1" w:color="auto"/>
        </w:pBdr>
        <w:jc w:val="both"/>
        <w:rPr>
          <w:rFonts w:ascii="Rockwell" w:hAnsi="Rockwell"/>
          <w:color w:val="70AD47" w:themeColor="accent6"/>
        </w:rPr>
      </w:pPr>
      <w:r w:rsidRPr="00F746EF">
        <w:rPr>
          <w:rFonts w:ascii="Rockwell" w:hAnsi="Rockwell"/>
          <w:color w:val="70AD47" w:themeColor="accent6"/>
        </w:rPr>
        <w:t xml:space="preserve">Día 5º (J): Barcelona / Costa Azul (648 Km) </w:t>
      </w:r>
    </w:p>
    <w:p w14:paraId="1ED87C44" w14:textId="77777777" w:rsidR="00C24874" w:rsidRPr="00F746EF" w:rsidRDefault="00C24874" w:rsidP="00C24874">
      <w:pPr>
        <w:pStyle w:val="Sinespaciado"/>
        <w:jc w:val="both"/>
        <w:rPr>
          <w:rFonts w:ascii="Rockwell" w:hAnsi="Rockwell"/>
          <w:color w:val="70AD47" w:themeColor="accent6"/>
        </w:rPr>
      </w:pPr>
      <w:r w:rsidRPr="00F746EF">
        <w:rPr>
          <w:rFonts w:ascii="Rockwell" w:hAnsi="Rockwell"/>
          <w:color w:val="70AD47" w:themeColor="accent6"/>
        </w:rPr>
        <w:t xml:space="preserve">Desayuno buffet y salida hacia la frontera francesa, para llegar a la Costa Azul a media tarde. Alojamiento en Cannes o Costa Azul. A última hora de la tarde si los horarios lo permiten podrán participar en una visita opcional al Principado de Mónaco. </w:t>
      </w:r>
    </w:p>
    <w:p w14:paraId="722406A8" w14:textId="77777777" w:rsidR="00C24874" w:rsidRPr="00F746EF" w:rsidRDefault="00C24874" w:rsidP="00C24874">
      <w:pPr>
        <w:pStyle w:val="Sinespaciado"/>
        <w:jc w:val="both"/>
        <w:rPr>
          <w:rFonts w:ascii="Rockwell" w:hAnsi="Rockwell"/>
          <w:color w:val="70AD47" w:themeColor="accent6"/>
        </w:rPr>
      </w:pPr>
    </w:p>
    <w:p w14:paraId="6B203F95" w14:textId="459DDCD0" w:rsidR="00C24874" w:rsidRPr="00F746EF" w:rsidRDefault="00C24874" w:rsidP="00C24874">
      <w:pPr>
        <w:pStyle w:val="Sinespaciado"/>
        <w:pBdr>
          <w:bottom w:val="single" w:sz="4" w:space="1" w:color="auto"/>
        </w:pBdr>
        <w:jc w:val="both"/>
        <w:rPr>
          <w:rFonts w:ascii="Rockwell" w:hAnsi="Rockwell"/>
          <w:color w:val="70AD47" w:themeColor="accent6"/>
        </w:rPr>
      </w:pPr>
      <w:r w:rsidRPr="00F746EF">
        <w:rPr>
          <w:rFonts w:ascii="Rockwell" w:hAnsi="Rockwell"/>
          <w:color w:val="70AD47" w:themeColor="accent6"/>
        </w:rPr>
        <w:t xml:space="preserve">Día 6º (V): Costa Azul / Pisa / Roma (680 Km) </w:t>
      </w:r>
    </w:p>
    <w:p w14:paraId="4F342E57" w14:textId="77777777" w:rsidR="00C24874" w:rsidRPr="00F746EF" w:rsidRDefault="00C24874" w:rsidP="00C24874">
      <w:pPr>
        <w:pStyle w:val="Sinespaciado"/>
        <w:jc w:val="both"/>
        <w:rPr>
          <w:rFonts w:ascii="Rockwell" w:hAnsi="Rockwell"/>
          <w:color w:val="70AD47" w:themeColor="accent6"/>
        </w:rPr>
      </w:pPr>
      <w:r w:rsidRPr="00F746EF">
        <w:rPr>
          <w:rFonts w:ascii="Rockwell" w:hAnsi="Rockwell"/>
          <w:color w:val="70AD47" w:themeColor="accent6"/>
        </w:rPr>
        <w:t>Desayuno buffet y salida hacia Pisa, bordeando la ruta de la Riviera de las Flores. Llegada y tiempo libre para visitar el conjunto histórico con su famosa Torre Inclinada. (Almuerzo incluido en el Paquete Plus P+). Continuación a Roma donde llegaremos a última hora de la tarde. Alojamiento.</w:t>
      </w:r>
    </w:p>
    <w:p w14:paraId="647D3165" w14:textId="77777777" w:rsidR="00C24874" w:rsidRDefault="00C24874" w:rsidP="00C24874">
      <w:pPr>
        <w:widowControl/>
        <w:kinsoku w:val="0"/>
        <w:overflowPunct w:val="0"/>
        <w:adjustRightInd w:val="0"/>
        <w:jc w:val="both"/>
        <w:rPr>
          <w:rFonts w:ascii="Rockwell" w:eastAsia="Calibri" w:hAnsi="Rockwell" w:cs="Arial"/>
          <w:b/>
          <w:bCs/>
          <w:lang w:val="es-ES_tradnl" w:bidi="ar-SA"/>
        </w:rPr>
      </w:pPr>
    </w:p>
    <w:p w14:paraId="0EAD4D48"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6º (V): Roma</w:t>
      </w:r>
    </w:p>
    <w:p w14:paraId="297A8B17" w14:textId="388825A2"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en el barco y llegada a Roma </w:t>
      </w:r>
      <w:r w:rsidR="00F53212" w:rsidRPr="004A431A">
        <w:rPr>
          <w:rFonts w:ascii="Rockwell" w:eastAsia="Calibri" w:hAnsi="Rockwell" w:cs="Arial"/>
          <w:lang w:val="es-ES_tradnl" w:bidi="ar-SA"/>
        </w:rPr>
        <w:t>al final del día</w:t>
      </w:r>
      <w:r w:rsidRPr="004A431A">
        <w:rPr>
          <w:rFonts w:ascii="Rockwell" w:eastAsia="Calibri" w:hAnsi="Rockwell" w:cs="Arial"/>
          <w:lang w:val="es-ES_tradnl" w:bidi="ar-SA"/>
        </w:rPr>
        <w:t>. Alojamiento.</w:t>
      </w:r>
    </w:p>
    <w:p w14:paraId="1AA9D73B" w14:textId="77777777" w:rsidR="00933347" w:rsidRPr="004A431A" w:rsidRDefault="00933347" w:rsidP="004A431A">
      <w:pPr>
        <w:widowControl/>
        <w:kinsoku w:val="0"/>
        <w:overflowPunct w:val="0"/>
        <w:adjustRightInd w:val="0"/>
        <w:jc w:val="both"/>
        <w:rPr>
          <w:rFonts w:ascii="Rockwell" w:eastAsia="Calibri" w:hAnsi="Rockwell" w:cs="Arial"/>
          <w:lang w:val="es-ES_tradnl" w:bidi="ar-SA"/>
        </w:rPr>
      </w:pPr>
    </w:p>
    <w:p w14:paraId="5D36B337"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7º (S): Roma</w:t>
      </w:r>
    </w:p>
    <w:p w14:paraId="16863839" w14:textId="4B6E1D59"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Salida para poder realizar opcionalmente la visita detallada del Vaticano incluyendo sus museos, capilla Sixtina y basílica del Vaticano. (Visita al museo </w:t>
      </w:r>
      <w:r w:rsidR="007A1184" w:rsidRPr="004A431A">
        <w:rPr>
          <w:rFonts w:ascii="Rockwell" w:eastAsia="Calibri" w:hAnsi="Rockwell" w:cs="Arial"/>
          <w:lang w:val="es-ES_tradnl" w:bidi="ar-SA"/>
        </w:rPr>
        <w:t>vaticano</w:t>
      </w:r>
      <w:r w:rsidRPr="004A431A">
        <w:rPr>
          <w:rFonts w:ascii="Rockwell" w:eastAsia="Calibri" w:hAnsi="Rockwell" w:cs="Arial"/>
          <w:lang w:val="es-ES_tradnl" w:bidi="ar-SA"/>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615FC422" w14:textId="77777777" w:rsidR="00933347" w:rsidRPr="004A431A" w:rsidRDefault="00933347" w:rsidP="004A431A">
      <w:pPr>
        <w:widowControl/>
        <w:kinsoku w:val="0"/>
        <w:overflowPunct w:val="0"/>
        <w:adjustRightInd w:val="0"/>
        <w:jc w:val="both"/>
        <w:rPr>
          <w:rFonts w:ascii="Rockwell" w:eastAsia="Calibri" w:hAnsi="Rockwell" w:cs="Arial"/>
          <w:lang w:val="es-ES_tradnl" w:bidi="ar-SA"/>
        </w:rPr>
      </w:pPr>
    </w:p>
    <w:p w14:paraId="3627A41F"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8º (D): Roma</w:t>
      </w:r>
    </w:p>
    <w:p w14:paraId="29D002B1" w14:textId="31F4340E"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Desayuno buffet. Día libre en Roma. Sugerimos en este día hacer una excursión de todo el día para visitar la bella ciudad de Nápoles y la isla de Capri. Alojamiento.</w:t>
      </w:r>
    </w:p>
    <w:p w14:paraId="21C15E5C" w14:textId="77777777" w:rsidR="004A431A" w:rsidRDefault="004A431A" w:rsidP="004A431A">
      <w:pPr>
        <w:widowControl/>
        <w:kinsoku w:val="0"/>
        <w:overflowPunct w:val="0"/>
        <w:adjustRightInd w:val="0"/>
        <w:jc w:val="both"/>
        <w:rPr>
          <w:rFonts w:ascii="Rockwell" w:eastAsia="Calibri" w:hAnsi="Rockwell" w:cs="Arial"/>
          <w:b/>
          <w:bCs/>
          <w:lang w:val="es-ES_tradnl" w:bidi="ar-SA"/>
        </w:rPr>
      </w:pPr>
    </w:p>
    <w:p w14:paraId="2C041A71" w14:textId="0230B5F6"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9º (L): Roma / Florencia (290 Km)</w:t>
      </w:r>
    </w:p>
    <w:p w14:paraId="2E6A5AA6" w14:textId="124DA78C" w:rsidR="003E11C7"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Y salida hacia Florencia donde llegaremos a mediodía. Por la tarde, recorreremos el centro artístico de la ciudad con su Duomo, el Campanile de Giotto, el Baptisterio de San Giovanni, la Iglesia de S. Lorenzo, la Plaza de la </w:t>
      </w:r>
      <w:proofErr w:type="spellStart"/>
      <w:r w:rsidRPr="004A431A">
        <w:rPr>
          <w:rFonts w:ascii="Rockwell" w:eastAsia="Calibri" w:hAnsi="Rockwell" w:cs="Arial"/>
          <w:lang w:val="es-ES_tradnl" w:bidi="ar-SA"/>
        </w:rPr>
        <w:t>Signoria</w:t>
      </w:r>
      <w:proofErr w:type="spellEnd"/>
      <w:r w:rsidRPr="004A431A">
        <w:rPr>
          <w:rFonts w:ascii="Rockwell" w:eastAsia="Calibri" w:hAnsi="Rockwell" w:cs="Arial"/>
          <w:lang w:val="es-ES_tradnl" w:bidi="ar-SA"/>
        </w:rPr>
        <w:t xml:space="preserve">, la </w:t>
      </w:r>
      <w:proofErr w:type="spellStart"/>
      <w:r w:rsidRPr="004A431A">
        <w:rPr>
          <w:rFonts w:ascii="Rockwell" w:eastAsia="Calibri" w:hAnsi="Rockwell" w:cs="Arial"/>
          <w:lang w:val="es-ES_tradnl" w:bidi="ar-SA"/>
        </w:rPr>
        <w:t>Loggia</w:t>
      </w:r>
      <w:proofErr w:type="spellEnd"/>
      <w:r w:rsidRPr="004A431A">
        <w:rPr>
          <w:rFonts w:ascii="Rockwell" w:eastAsia="Calibri" w:hAnsi="Rockwell" w:cs="Arial"/>
          <w:lang w:val="es-ES_tradnl" w:bidi="ar-SA"/>
        </w:rPr>
        <w:t xml:space="preserve"> </w:t>
      </w:r>
      <w:proofErr w:type="spellStart"/>
      <w:r w:rsidRPr="004A431A">
        <w:rPr>
          <w:rFonts w:ascii="Rockwell" w:eastAsia="Calibri" w:hAnsi="Rockwell" w:cs="Arial"/>
          <w:lang w:val="es-ES_tradnl" w:bidi="ar-SA"/>
        </w:rPr>
        <w:t>dei</w:t>
      </w:r>
      <w:proofErr w:type="spellEnd"/>
      <w:r w:rsidRPr="004A431A">
        <w:rPr>
          <w:rFonts w:ascii="Rockwell" w:eastAsia="Calibri" w:hAnsi="Rockwell" w:cs="Arial"/>
          <w:lang w:val="es-ES_tradnl" w:bidi="ar-SA"/>
        </w:rPr>
        <w:t xml:space="preserve"> </w:t>
      </w:r>
      <w:proofErr w:type="spellStart"/>
      <w:r w:rsidRPr="004A431A">
        <w:rPr>
          <w:rFonts w:ascii="Rockwell" w:eastAsia="Calibri" w:hAnsi="Rockwell" w:cs="Arial"/>
          <w:lang w:val="es-ES_tradnl" w:bidi="ar-SA"/>
        </w:rPr>
        <w:t>Lanzi</w:t>
      </w:r>
      <w:proofErr w:type="spellEnd"/>
      <w:r w:rsidRPr="004A431A">
        <w:rPr>
          <w:rFonts w:ascii="Rockwell" w:eastAsia="Calibri" w:hAnsi="Rockwell" w:cs="Arial"/>
          <w:lang w:val="es-ES_tradnl" w:bidi="ar-SA"/>
        </w:rPr>
        <w:t>, terminando en el Ponte Vecchio, antiguo centro comercial de la ciudad. Esta noche podremos cenar en un restaurante de la ciudad antes de regresar a nuestro hotel. (Cena incluida en Paquete Plus P+). Alojamiento.</w:t>
      </w:r>
    </w:p>
    <w:p w14:paraId="76C638BA" w14:textId="77777777" w:rsidR="001B061D" w:rsidRPr="004A431A" w:rsidRDefault="001B061D" w:rsidP="004A431A">
      <w:pPr>
        <w:widowControl/>
        <w:kinsoku w:val="0"/>
        <w:overflowPunct w:val="0"/>
        <w:adjustRightInd w:val="0"/>
        <w:jc w:val="both"/>
        <w:rPr>
          <w:rFonts w:ascii="Rockwell" w:eastAsia="Calibri" w:hAnsi="Rockwell" w:cs="Arial"/>
          <w:b/>
          <w:bCs/>
          <w:lang w:val="es-ES_tradnl" w:bidi="ar-SA"/>
        </w:rPr>
      </w:pPr>
    </w:p>
    <w:p w14:paraId="5A4F4EB3" w14:textId="5B7A1D63"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10º (M): Florencia / Padua / Venecia (310 Km)</w:t>
      </w:r>
    </w:p>
    <w:p w14:paraId="2F8B1F1E" w14:textId="412460C1"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y salida hacia Padua, donde tendremos tiempo libre para visitar la Basílica de San Antonio. Llegada a Venecia. Por la tarde salida hacia el </w:t>
      </w:r>
      <w:proofErr w:type="spellStart"/>
      <w:r w:rsidRPr="004A431A">
        <w:rPr>
          <w:rFonts w:ascii="Rockwell" w:eastAsia="Calibri" w:hAnsi="Rockwell" w:cs="Arial"/>
          <w:lang w:val="es-ES_tradnl" w:bidi="ar-SA"/>
        </w:rPr>
        <w:t>tronchetto</w:t>
      </w:r>
      <w:proofErr w:type="spellEnd"/>
      <w:r w:rsidRPr="004A431A">
        <w:rPr>
          <w:rFonts w:ascii="Rockwell" w:eastAsia="Calibri" w:hAnsi="Rockwell" w:cs="Arial"/>
          <w:lang w:val="es-ES_tradnl" w:bidi="ar-SA"/>
        </w:rPr>
        <w:t xml:space="preserve"> para tomar el </w:t>
      </w:r>
      <w:proofErr w:type="spellStart"/>
      <w:r w:rsidRPr="004A431A">
        <w:rPr>
          <w:rFonts w:ascii="Rockwell" w:eastAsia="Calibri" w:hAnsi="Rockwell" w:cs="Arial"/>
          <w:lang w:val="es-ES_tradnl" w:bidi="ar-SA"/>
        </w:rPr>
        <w:t>vaporetto</w:t>
      </w:r>
      <w:proofErr w:type="spellEnd"/>
      <w:r w:rsidRPr="004A431A">
        <w:rPr>
          <w:rFonts w:ascii="Rockwell" w:eastAsia="Calibri" w:hAnsi="Rockwell" w:cs="Arial"/>
          <w:lang w:val="es-ES_tradnl" w:bidi="ar-SA"/>
        </w:rPr>
        <w:t xml:space="preserve"> a la Plaza de San Marcos desde donde iniciaremos la visita de la ciudad a pie, incluyendo la visita a un taller del famoso cristal veneciano. Por la tarde opcionalmente podremos realizar un hermoso paseo en góndola por los canales venecianos (Paseo en góndola incluido en el Paquete Plus P+) A última hora de la tarde regreso al hotel. Alojamiento.</w:t>
      </w:r>
    </w:p>
    <w:p w14:paraId="2BA0ACC6" w14:textId="77777777" w:rsidR="003E11C7" w:rsidRPr="004A431A" w:rsidRDefault="003E11C7" w:rsidP="004A431A">
      <w:pPr>
        <w:widowControl/>
        <w:kinsoku w:val="0"/>
        <w:overflowPunct w:val="0"/>
        <w:adjustRightInd w:val="0"/>
        <w:jc w:val="both"/>
        <w:rPr>
          <w:rFonts w:ascii="Rockwell" w:eastAsia="Calibri" w:hAnsi="Rockwell" w:cs="Arial"/>
          <w:lang w:val="es-ES_tradnl" w:bidi="ar-SA"/>
        </w:rPr>
      </w:pPr>
    </w:p>
    <w:p w14:paraId="2A6BA3F6" w14:textId="798FA180"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11º (X): Venecia / Innsbruck</w:t>
      </w:r>
      <w:r w:rsidR="003E11C7" w:rsidRPr="004A431A">
        <w:rPr>
          <w:rFonts w:ascii="Rockwell" w:eastAsia="Calibri" w:hAnsi="Rockwell" w:cs="Arial"/>
          <w:b/>
          <w:bCs/>
          <w:lang w:val="es-ES_tradnl" w:bidi="ar-SA"/>
        </w:rPr>
        <w:t xml:space="preserve"> </w:t>
      </w:r>
      <w:r w:rsidRPr="004A431A">
        <w:rPr>
          <w:rFonts w:ascii="Rockwell" w:eastAsia="Calibri" w:hAnsi="Rockwell" w:cs="Arial"/>
          <w:lang w:val="es-ES_tradnl" w:bidi="ar-SA"/>
        </w:rPr>
        <w:t xml:space="preserve">(390 </w:t>
      </w:r>
      <w:proofErr w:type="spellStart"/>
      <w:r w:rsidRPr="004A431A">
        <w:rPr>
          <w:rFonts w:ascii="Rockwell" w:eastAsia="Calibri" w:hAnsi="Rockwell" w:cs="Arial"/>
          <w:lang w:val="es-ES_tradnl" w:bidi="ar-SA"/>
        </w:rPr>
        <w:t>Kms</w:t>
      </w:r>
      <w:proofErr w:type="spellEnd"/>
      <w:r w:rsidRPr="004A431A">
        <w:rPr>
          <w:rFonts w:ascii="Rockwell" w:eastAsia="Calibri" w:hAnsi="Rockwell" w:cs="Arial"/>
          <w:lang w:val="es-ES_tradnl" w:bidi="ar-SA"/>
        </w:rPr>
        <w:t>)</w:t>
      </w:r>
    </w:p>
    <w:p w14:paraId="7E7DD660" w14:textId="16339BD2"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Desayuno buffet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(Cena y espectáculo folklore incluido en el Paquete Plus P+). Alojamiento.</w:t>
      </w:r>
    </w:p>
    <w:p w14:paraId="54ED858E" w14:textId="77777777" w:rsidR="003E11C7" w:rsidRPr="004A431A" w:rsidRDefault="003E11C7" w:rsidP="004A431A">
      <w:pPr>
        <w:widowControl/>
        <w:kinsoku w:val="0"/>
        <w:overflowPunct w:val="0"/>
        <w:adjustRightInd w:val="0"/>
        <w:jc w:val="both"/>
        <w:rPr>
          <w:rFonts w:ascii="Rockwell" w:eastAsia="Calibri" w:hAnsi="Rockwell" w:cs="Arial"/>
          <w:lang w:val="es-ES_tradnl" w:bidi="ar-SA"/>
        </w:rPr>
      </w:pPr>
    </w:p>
    <w:p w14:paraId="3C96220D"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12º (J): Innsbruck / Lucerna / Zúrich (360 Km)</w:t>
      </w:r>
    </w:p>
    <w:p w14:paraId="66A52C41" w14:textId="37297041"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y salida hacia Suiza para llegar a Lucerna, la bella ciudad junto al lago de los cuatro Cantones. Tiempo libre para pasear por la ciudad y cruzar el famoso puente medieval </w:t>
      </w:r>
      <w:proofErr w:type="spellStart"/>
      <w:r w:rsidRPr="004A431A">
        <w:rPr>
          <w:rFonts w:ascii="Rockwell" w:eastAsia="Calibri" w:hAnsi="Rockwell" w:cs="Arial"/>
          <w:lang w:val="es-ES_tradnl" w:bidi="ar-SA"/>
        </w:rPr>
        <w:t>Kapellbrucke</w:t>
      </w:r>
      <w:proofErr w:type="spellEnd"/>
      <w:r w:rsidRPr="004A431A">
        <w:rPr>
          <w:rFonts w:ascii="Rockwell" w:eastAsia="Calibri" w:hAnsi="Rockwell" w:cs="Arial"/>
          <w:lang w:val="es-ES_tradnl" w:bidi="ar-SA"/>
        </w:rPr>
        <w:t>. Continuación del viaje hacia Zúrich. Alojamiento.</w:t>
      </w:r>
    </w:p>
    <w:p w14:paraId="4BC43505" w14:textId="77777777" w:rsidR="003E11C7" w:rsidRPr="004A431A" w:rsidRDefault="003E11C7" w:rsidP="004A431A">
      <w:pPr>
        <w:widowControl/>
        <w:kinsoku w:val="0"/>
        <w:overflowPunct w:val="0"/>
        <w:adjustRightInd w:val="0"/>
        <w:jc w:val="both"/>
        <w:rPr>
          <w:rFonts w:ascii="Rockwell" w:eastAsia="Calibri" w:hAnsi="Rockwell" w:cs="Arial"/>
          <w:lang w:val="es-ES_tradnl" w:bidi="ar-SA"/>
        </w:rPr>
      </w:pPr>
    </w:p>
    <w:p w14:paraId="37C3640C" w14:textId="77777777" w:rsidR="001D71C7" w:rsidRDefault="001D71C7"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409EAFD4" w14:textId="77777777" w:rsidR="001D71C7" w:rsidRDefault="001D71C7"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99FAA27" w14:textId="5DE1F5C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13º (V): Zúrich / Basilea / París (610 Km)</w:t>
      </w:r>
    </w:p>
    <w:p w14:paraId="2D4F93A1" w14:textId="4132DEA0"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y salida hacia Basilea ciudad fronteriza entre Alemania, Suiza y Francia. Continuación del viaje hacia París donde llegaremos a media tarde. Esta noche realizaremos un recorrido, por la ciudad iluminada (durante las fechas de primavera y verano, debido al anochecer tardío, las visitas se harán aún con luz solar) y participar opcionalmente en un paseo por el río Sena en uno de los populares </w:t>
      </w:r>
      <w:proofErr w:type="spellStart"/>
      <w:r w:rsidRPr="004A431A">
        <w:rPr>
          <w:rFonts w:ascii="Rockwell" w:eastAsia="Calibri" w:hAnsi="Rockwell" w:cs="Arial"/>
          <w:lang w:val="es-ES_tradnl" w:bidi="ar-SA"/>
        </w:rPr>
        <w:t>Bateaux</w:t>
      </w:r>
      <w:proofErr w:type="spellEnd"/>
      <w:r w:rsidRPr="004A431A">
        <w:rPr>
          <w:rFonts w:ascii="Rockwell" w:eastAsia="Calibri" w:hAnsi="Rockwell" w:cs="Arial"/>
          <w:lang w:val="es-ES_tradnl" w:bidi="ar-SA"/>
        </w:rPr>
        <w:t xml:space="preserve"> </w:t>
      </w:r>
      <w:proofErr w:type="spellStart"/>
      <w:r w:rsidRPr="004A431A">
        <w:rPr>
          <w:rFonts w:ascii="Rockwell" w:eastAsia="Calibri" w:hAnsi="Rockwell" w:cs="Arial"/>
          <w:lang w:val="es-ES_tradnl" w:bidi="ar-SA"/>
        </w:rPr>
        <w:t>Mouche</w:t>
      </w:r>
      <w:proofErr w:type="spellEnd"/>
      <w:r w:rsidRPr="004A431A">
        <w:rPr>
          <w:rFonts w:ascii="Rockwell" w:eastAsia="Calibri" w:hAnsi="Rockwell" w:cs="Arial"/>
          <w:lang w:val="es-ES_tradnl" w:bidi="ar-SA"/>
        </w:rPr>
        <w:t>. (Paseo en barco incluidos en el Paquete Plus P+). Alojamiento.</w:t>
      </w:r>
    </w:p>
    <w:p w14:paraId="579389D9" w14:textId="77777777" w:rsidR="003E11C7" w:rsidRPr="004A431A" w:rsidRDefault="003E11C7" w:rsidP="004A431A">
      <w:pPr>
        <w:widowControl/>
        <w:kinsoku w:val="0"/>
        <w:overflowPunct w:val="0"/>
        <w:adjustRightInd w:val="0"/>
        <w:jc w:val="both"/>
        <w:rPr>
          <w:rFonts w:ascii="Rockwell" w:eastAsia="Calibri" w:hAnsi="Rockwell" w:cs="Arial"/>
          <w:lang w:val="es-ES_tradnl" w:bidi="ar-SA"/>
        </w:rPr>
      </w:pPr>
    </w:p>
    <w:p w14:paraId="60DF4BD2" w14:textId="77777777" w:rsidR="00D22409" w:rsidRPr="004A431A" w:rsidRDefault="00D22409"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14º (S): París</w:t>
      </w:r>
    </w:p>
    <w:p w14:paraId="716CAA4D" w14:textId="521C2EFC" w:rsidR="00D22409" w:rsidRPr="004A431A" w:rsidRDefault="00D22409"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buffet. Salida para efectuar el recorrido de la ciudad, sus principales avenidas y monumentos como son: la isla de la Cité, </w:t>
      </w:r>
      <w:proofErr w:type="spellStart"/>
      <w:r w:rsidRPr="004A431A">
        <w:rPr>
          <w:rFonts w:ascii="Rockwell" w:eastAsia="Calibri" w:hAnsi="Rockwell" w:cs="Arial"/>
          <w:lang w:val="es-ES_tradnl" w:bidi="ar-SA"/>
        </w:rPr>
        <w:t>Notre</w:t>
      </w:r>
      <w:proofErr w:type="spellEnd"/>
      <w:r w:rsidRPr="004A431A">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visitar su bello palacio y famosos jardines y quizás por la noche asistir opcionalmente al espectáculo del Molino Rojo o el Lido. Alojamiento.</w:t>
      </w:r>
    </w:p>
    <w:p w14:paraId="62D22CD0" w14:textId="77777777" w:rsidR="004A431A" w:rsidRDefault="004A431A"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3D54FEA" w14:textId="2D640F48" w:rsidR="00A4255E" w:rsidRPr="00EB4CAF" w:rsidRDefault="00A4255E" w:rsidP="004A431A">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EB4CAF">
        <w:rPr>
          <w:rFonts w:ascii="Rockwell" w:eastAsia="Calibri" w:hAnsi="Rockwell" w:cs="Arial"/>
          <w:b/>
          <w:bCs/>
          <w:color w:val="70AD47" w:themeColor="accent6"/>
          <w:lang w:val="es-ES_tradnl" w:bidi="ar-SA"/>
        </w:rPr>
        <w:t xml:space="preserve">Día 15º (D): París / Londres </w:t>
      </w:r>
      <w:r w:rsidR="003E1526" w:rsidRPr="00EB4CAF">
        <w:rPr>
          <w:rFonts w:ascii="Rockwell" w:eastAsia="Calibri" w:hAnsi="Rockwell" w:cs="Arial"/>
          <w:b/>
          <w:bCs/>
          <w:color w:val="70AD47" w:themeColor="accent6"/>
          <w:lang w:val="es-ES_tradnl" w:bidi="ar-SA"/>
        </w:rPr>
        <w:t>en ferry</w:t>
      </w:r>
    </w:p>
    <w:p w14:paraId="39679C6D" w14:textId="099F625C" w:rsidR="00A4255E" w:rsidRPr="00EB4CAF" w:rsidRDefault="00A4255E" w:rsidP="004A431A">
      <w:pPr>
        <w:widowControl/>
        <w:kinsoku w:val="0"/>
        <w:overflowPunct w:val="0"/>
        <w:adjustRightInd w:val="0"/>
        <w:jc w:val="both"/>
        <w:rPr>
          <w:rFonts w:ascii="Rockwell" w:eastAsia="Calibri" w:hAnsi="Rockwell" w:cs="Arial"/>
          <w:color w:val="70AD47" w:themeColor="accent6"/>
          <w:lang w:val="es-ES_tradnl" w:bidi="ar-SA"/>
        </w:rPr>
      </w:pPr>
      <w:r w:rsidRPr="00EB4CAF">
        <w:rPr>
          <w:rFonts w:ascii="Rockwell" w:eastAsia="Calibri" w:hAnsi="Rockwell" w:cs="Arial"/>
          <w:color w:val="70AD47" w:themeColor="accent6"/>
          <w:lang w:val="es-ES_tradnl" w:bidi="ar-SA"/>
        </w:rPr>
        <w:t xml:space="preserve">Desayuno buffet y salida en bus a Calais donde nuestro bus abordará el </w:t>
      </w:r>
      <w:r w:rsidR="003E1526" w:rsidRPr="00EB4CAF">
        <w:rPr>
          <w:rFonts w:ascii="Rockwell" w:eastAsia="Calibri" w:hAnsi="Rockwell" w:cs="Arial"/>
          <w:color w:val="70AD47" w:themeColor="accent6"/>
          <w:lang w:val="es-ES_tradnl" w:bidi="ar-SA"/>
        </w:rPr>
        <w:t>ferry</w:t>
      </w:r>
      <w:r w:rsidRPr="00EB4CAF">
        <w:rPr>
          <w:rFonts w:ascii="Rockwell" w:eastAsia="Calibri" w:hAnsi="Rockwell" w:cs="Arial"/>
          <w:color w:val="70AD47" w:themeColor="accent6"/>
          <w:lang w:val="es-ES_tradnl" w:bidi="ar-SA"/>
        </w:rPr>
        <w:t xml:space="preserve"> para cruzar el Canal de la Mancha. Llegada a </w:t>
      </w:r>
      <w:r w:rsidR="003E1526" w:rsidRPr="00EB4CAF">
        <w:rPr>
          <w:rFonts w:ascii="Rockwell" w:eastAsia="Calibri" w:hAnsi="Rockwell" w:cs="Arial"/>
          <w:color w:val="70AD47" w:themeColor="accent6"/>
          <w:lang w:val="es-ES_tradnl" w:bidi="ar-SA"/>
        </w:rPr>
        <w:t>Dover</w:t>
      </w:r>
      <w:r w:rsidRPr="00EB4CAF">
        <w:rPr>
          <w:rFonts w:ascii="Rockwell" w:eastAsia="Calibri" w:hAnsi="Rockwell" w:cs="Arial"/>
          <w:color w:val="70AD47" w:themeColor="accent6"/>
          <w:lang w:val="es-ES_tradnl" w:bidi="ar-SA"/>
        </w:rPr>
        <w:t xml:space="preserve"> y continuación por tierra a Londres donde llegaremos a media tarde. Alojamiento.</w:t>
      </w:r>
    </w:p>
    <w:p w14:paraId="37DB60D5" w14:textId="77777777" w:rsidR="00C41A25" w:rsidRPr="004A431A" w:rsidRDefault="00C41A25" w:rsidP="004A431A">
      <w:pPr>
        <w:widowControl/>
        <w:kinsoku w:val="0"/>
        <w:overflowPunct w:val="0"/>
        <w:adjustRightInd w:val="0"/>
        <w:jc w:val="both"/>
        <w:rPr>
          <w:rFonts w:ascii="Rockwell" w:eastAsia="Calibri" w:hAnsi="Rockwell" w:cs="Arial"/>
          <w:lang w:val="es-ES_tradnl" w:bidi="ar-SA"/>
        </w:rPr>
      </w:pPr>
    </w:p>
    <w:p w14:paraId="56E8C1F6" w14:textId="77777777" w:rsidR="00A4255E" w:rsidRPr="004A431A" w:rsidRDefault="00A4255E"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b/>
          <w:bCs/>
          <w:lang w:val="es-ES_tradnl" w:bidi="ar-SA"/>
        </w:rPr>
        <w:t>Para los pasajeros terminando servicios en París</w:t>
      </w:r>
      <w:r w:rsidRPr="004A431A">
        <w:rPr>
          <w:rFonts w:ascii="Rockwell" w:eastAsia="Calibri" w:hAnsi="Rockwell" w:cs="Arial"/>
          <w:lang w:val="es-ES_tradnl" w:bidi="ar-SA"/>
        </w:rPr>
        <w:t xml:space="preserve">: desayuno buffet y día libre. Alojamiento </w:t>
      </w:r>
    </w:p>
    <w:p w14:paraId="3A65D555" w14:textId="77777777" w:rsidR="00A4255E" w:rsidRPr="004A431A" w:rsidRDefault="00A4255E" w:rsidP="004A431A">
      <w:pPr>
        <w:widowControl/>
        <w:kinsoku w:val="0"/>
        <w:overflowPunct w:val="0"/>
        <w:adjustRightInd w:val="0"/>
        <w:jc w:val="both"/>
        <w:rPr>
          <w:rFonts w:ascii="Rockwell" w:eastAsia="Calibri" w:hAnsi="Rockwell" w:cs="Arial"/>
          <w:lang w:val="es-ES_tradnl" w:bidi="ar-SA"/>
        </w:rPr>
      </w:pPr>
    </w:p>
    <w:p w14:paraId="6FB5E4FC" w14:textId="7CC1C2E6" w:rsidR="00A4255E" w:rsidRPr="004A431A" w:rsidRDefault="00A4255E"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16º (L): Londres</w:t>
      </w:r>
    </w:p>
    <w:p w14:paraId="301E7FD9" w14:textId="6D1196CF" w:rsidR="00A4255E" w:rsidRPr="004A431A" w:rsidRDefault="00A4255E"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4A431A">
        <w:rPr>
          <w:rFonts w:ascii="Rockwell" w:eastAsia="Calibri" w:hAnsi="Rockwell" w:cs="Arial"/>
          <w:lang w:val="es-ES_tradnl" w:bidi="ar-SA"/>
        </w:rPr>
        <w:t>Piccadilly</w:t>
      </w:r>
      <w:proofErr w:type="spellEnd"/>
      <w:r w:rsidRPr="004A431A">
        <w:rPr>
          <w:rFonts w:ascii="Rockwell" w:eastAsia="Calibri" w:hAnsi="Rockwell" w:cs="Arial"/>
          <w:lang w:val="es-ES_tradnl" w:bidi="ar-SA"/>
        </w:rPr>
        <w:t xml:space="preserve"> </w:t>
      </w:r>
      <w:proofErr w:type="spellStart"/>
      <w:r w:rsidRPr="004A431A">
        <w:rPr>
          <w:rFonts w:ascii="Rockwell" w:eastAsia="Calibri" w:hAnsi="Rockwell" w:cs="Arial"/>
          <w:lang w:val="es-ES_tradnl" w:bidi="ar-SA"/>
        </w:rPr>
        <w:t>Circus</w:t>
      </w:r>
      <w:proofErr w:type="spellEnd"/>
      <w:r w:rsidRPr="004A431A">
        <w:rPr>
          <w:rFonts w:ascii="Rockwell" w:eastAsia="Calibri" w:hAnsi="Rockwell" w:cs="Arial"/>
          <w:lang w:val="es-ES_tradnl" w:bidi="ar-SA"/>
        </w:rPr>
        <w:t>, Oxford Street, Trafalgar Square, Abadía de Westminster y termina</w:t>
      </w:r>
      <w:r w:rsidR="009E1C41" w:rsidRPr="004A431A">
        <w:rPr>
          <w:rFonts w:ascii="Rockwell" w:eastAsia="Calibri" w:hAnsi="Rockwell" w:cs="Arial"/>
          <w:lang w:val="es-ES_tradnl" w:bidi="ar-SA"/>
        </w:rPr>
        <w:t>n</w:t>
      </w:r>
      <w:r w:rsidRPr="004A431A">
        <w:rPr>
          <w:rFonts w:ascii="Rockwell" w:eastAsia="Calibri" w:hAnsi="Rockwell" w:cs="Arial"/>
          <w:lang w:val="es-ES_tradnl" w:bidi="ar-SA"/>
        </w:rPr>
        <w:t xml:space="preserve">do frente al Palacio de Buckingham para asistir al cambio de guardia si se realizase en ese día. Tarde libre. Alojamiento. </w:t>
      </w:r>
    </w:p>
    <w:p w14:paraId="0EBB3DC8" w14:textId="77777777" w:rsidR="00C41A25" w:rsidRPr="004A431A" w:rsidRDefault="00C41A25" w:rsidP="004A431A">
      <w:pPr>
        <w:widowControl/>
        <w:kinsoku w:val="0"/>
        <w:overflowPunct w:val="0"/>
        <w:adjustRightInd w:val="0"/>
        <w:jc w:val="both"/>
        <w:rPr>
          <w:rFonts w:ascii="Rockwell" w:eastAsia="Calibri" w:hAnsi="Rockwell" w:cs="Arial"/>
          <w:lang w:val="es-ES_tradnl" w:bidi="ar-SA"/>
        </w:rPr>
      </w:pPr>
    </w:p>
    <w:p w14:paraId="1D1B7BAE" w14:textId="77777777" w:rsidR="00A4255E" w:rsidRPr="004A431A" w:rsidRDefault="00A4255E"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b/>
          <w:bCs/>
          <w:lang w:val="es-ES_tradnl" w:bidi="ar-SA"/>
        </w:rPr>
        <w:t>Para los pasajeros terminando servicios en París:</w:t>
      </w:r>
      <w:r w:rsidRPr="004A431A">
        <w:rPr>
          <w:rFonts w:ascii="Rockwell" w:eastAsia="Calibri" w:hAnsi="Rockwell" w:cs="Arial"/>
          <w:lang w:val="es-ES_tradnl" w:bidi="ar-SA"/>
        </w:rPr>
        <w:t xml:space="preserve"> Desayuno buffet en el hotel. Traslado al aeropuerto para tomar el vuelo de regreso.</w:t>
      </w:r>
    </w:p>
    <w:p w14:paraId="42647F81" w14:textId="77777777" w:rsidR="00A4255E" w:rsidRPr="004A431A" w:rsidRDefault="00A4255E" w:rsidP="004A431A">
      <w:pPr>
        <w:widowControl/>
        <w:kinsoku w:val="0"/>
        <w:overflowPunct w:val="0"/>
        <w:adjustRightInd w:val="0"/>
        <w:jc w:val="both"/>
        <w:rPr>
          <w:rFonts w:ascii="Rockwell" w:eastAsia="Calibri" w:hAnsi="Rockwell" w:cs="Arial"/>
          <w:lang w:val="es-ES_tradnl" w:bidi="ar-SA"/>
        </w:rPr>
      </w:pPr>
    </w:p>
    <w:p w14:paraId="247C41AB" w14:textId="43D82389" w:rsidR="00A4255E" w:rsidRPr="004A431A" w:rsidRDefault="00A4255E" w:rsidP="004A43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4A431A">
        <w:rPr>
          <w:rFonts w:ascii="Rockwell" w:eastAsia="Calibri" w:hAnsi="Rockwell" w:cs="Arial"/>
          <w:b/>
          <w:bCs/>
          <w:lang w:val="es-ES_tradnl" w:bidi="ar-SA"/>
        </w:rPr>
        <w:t>Día 17º (M): Londres</w:t>
      </w:r>
    </w:p>
    <w:p w14:paraId="4DF013BD" w14:textId="77777777" w:rsidR="00A4255E" w:rsidRPr="004A431A" w:rsidRDefault="00A4255E" w:rsidP="004A431A">
      <w:pPr>
        <w:widowControl/>
        <w:kinsoku w:val="0"/>
        <w:overflowPunct w:val="0"/>
        <w:adjustRightInd w:val="0"/>
        <w:jc w:val="both"/>
        <w:rPr>
          <w:rFonts w:ascii="Rockwell" w:eastAsia="Calibri" w:hAnsi="Rockwell" w:cs="Arial"/>
          <w:lang w:val="es-ES_tradnl" w:bidi="ar-SA"/>
        </w:rPr>
      </w:pPr>
      <w:r w:rsidRPr="004A431A">
        <w:rPr>
          <w:rFonts w:ascii="Rockwell" w:eastAsia="Calibri" w:hAnsi="Rockwell" w:cs="Arial"/>
          <w:lang w:val="es-ES_tradnl" w:bidi="ar-SA"/>
        </w:rPr>
        <w:t>Desayuno buffet en el hotel. Traslado al aeropuerto para tomar el vuelo de regreso.</w:t>
      </w:r>
    </w:p>
    <w:p w14:paraId="5BF902AD" w14:textId="62E1B339" w:rsidR="00AD3204" w:rsidRDefault="00AD3204" w:rsidP="004A431A">
      <w:pPr>
        <w:widowControl/>
        <w:kinsoku w:val="0"/>
        <w:overflowPunct w:val="0"/>
        <w:adjustRightInd w:val="0"/>
        <w:jc w:val="both"/>
        <w:rPr>
          <w:rFonts w:ascii="Rockwell" w:eastAsia="Calibri" w:hAnsi="Rockwell" w:cs="Arial"/>
          <w:lang w:val="es-ES_tradnl" w:bidi="ar-SA"/>
        </w:rPr>
      </w:pPr>
    </w:p>
    <w:p w14:paraId="07A56C00" w14:textId="77777777" w:rsidR="004A431A" w:rsidRDefault="004A431A" w:rsidP="004A431A">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510"/>
        <w:gridCol w:w="7402"/>
      </w:tblGrid>
      <w:tr w:rsidR="004A431A" w:rsidRPr="004A431A" w14:paraId="51962715" w14:textId="77777777" w:rsidTr="001D4C38">
        <w:tc>
          <w:tcPr>
            <w:tcW w:w="10912" w:type="dxa"/>
            <w:gridSpan w:val="2"/>
          </w:tcPr>
          <w:p w14:paraId="4DAF062A" w14:textId="77777777" w:rsidR="004A431A" w:rsidRPr="004A431A" w:rsidRDefault="004A431A" w:rsidP="004A431A">
            <w:pPr>
              <w:widowControl/>
              <w:kinsoku w:val="0"/>
              <w:overflowPunct w:val="0"/>
              <w:adjustRightInd w:val="0"/>
              <w:jc w:val="center"/>
              <w:rPr>
                <w:rFonts w:ascii="Rockwell" w:eastAsia="Calibri" w:hAnsi="Rockwell" w:cs="Arial"/>
                <w:b/>
                <w:bCs/>
                <w:lang w:val="es-ES_tradnl" w:bidi="ar-SA"/>
              </w:rPr>
            </w:pPr>
            <w:r w:rsidRPr="004A431A">
              <w:rPr>
                <w:rFonts w:ascii="Rockwell" w:eastAsia="Calibri" w:hAnsi="Rockwell" w:cs="Arial"/>
                <w:b/>
                <w:bCs/>
                <w:lang w:val="es-ES_tradnl" w:bidi="ar-SA"/>
              </w:rPr>
              <w:t>Hoteles previstos o similares</w:t>
            </w:r>
          </w:p>
          <w:p w14:paraId="6FCAC937" w14:textId="7EB70105" w:rsidR="004A431A" w:rsidRPr="004A431A" w:rsidRDefault="004A431A" w:rsidP="004A431A">
            <w:pPr>
              <w:widowControl/>
              <w:kinsoku w:val="0"/>
              <w:overflowPunct w:val="0"/>
              <w:adjustRightInd w:val="0"/>
              <w:jc w:val="center"/>
              <w:rPr>
                <w:rFonts w:ascii="Rockwell" w:eastAsia="Calibri" w:hAnsi="Rockwell" w:cs="Arial"/>
                <w:b/>
                <w:bCs/>
                <w:lang w:val="es-ES_tradnl" w:bidi="ar-SA"/>
              </w:rPr>
            </w:pPr>
          </w:p>
        </w:tc>
      </w:tr>
      <w:tr w:rsidR="004A431A" w14:paraId="118CC77C" w14:textId="77777777" w:rsidTr="001D4C38">
        <w:tc>
          <w:tcPr>
            <w:tcW w:w="3510" w:type="dxa"/>
          </w:tcPr>
          <w:p w14:paraId="0866443F" w14:textId="0210DF3E" w:rsidR="004A431A" w:rsidRDefault="004A431A" w:rsidP="004A431A">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7402" w:type="dxa"/>
          </w:tcPr>
          <w:p w14:paraId="5654E2C7" w14:textId="1A0DA70D" w:rsidR="004A431A" w:rsidRDefault="004A431A" w:rsidP="004A431A">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1D4C38" w:rsidRPr="001D4C38" w14:paraId="648F1618" w14:textId="77777777" w:rsidTr="001D4C38">
        <w:trPr>
          <w:trHeight w:val="300"/>
        </w:trPr>
        <w:tc>
          <w:tcPr>
            <w:tcW w:w="3510" w:type="dxa"/>
            <w:noWrap/>
            <w:hideMark/>
          </w:tcPr>
          <w:p w14:paraId="688396F1"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MADRID</w:t>
            </w:r>
          </w:p>
        </w:tc>
        <w:tc>
          <w:tcPr>
            <w:tcW w:w="7402" w:type="dxa"/>
            <w:noWrap/>
            <w:hideMark/>
          </w:tcPr>
          <w:p w14:paraId="1B42965C"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PRAGA</w:t>
            </w:r>
          </w:p>
        </w:tc>
      </w:tr>
      <w:tr w:rsidR="001D4C38" w:rsidRPr="00AD73C4" w14:paraId="41C38BB2" w14:textId="77777777" w:rsidTr="001D4C38">
        <w:trPr>
          <w:trHeight w:val="300"/>
        </w:trPr>
        <w:tc>
          <w:tcPr>
            <w:tcW w:w="3510" w:type="dxa"/>
            <w:noWrap/>
            <w:hideMark/>
          </w:tcPr>
          <w:p w14:paraId="604F8C48"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BARCELONA</w:t>
            </w:r>
          </w:p>
        </w:tc>
        <w:tc>
          <w:tcPr>
            <w:tcW w:w="7402" w:type="dxa"/>
            <w:noWrap/>
            <w:hideMark/>
          </w:tcPr>
          <w:p w14:paraId="66C57FC5" w14:textId="15F54EED" w:rsidR="001D4C38" w:rsidRPr="0082785B" w:rsidRDefault="001D4C38" w:rsidP="001D4C38">
            <w:pPr>
              <w:widowControl/>
              <w:autoSpaceDE/>
              <w:autoSpaceDN/>
              <w:jc w:val="center"/>
              <w:rPr>
                <w:rFonts w:ascii="Rockwell" w:eastAsia="Times New Roman" w:hAnsi="Rockwell" w:cs="Calibri"/>
                <w:color w:val="00B050"/>
                <w:lang w:val="en-US" w:bidi="ar-SA"/>
              </w:rPr>
            </w:pPr>
            <w:r w:rsidRPr="0082785B">
              <w:rPr>
                <w:rFonts w:ascii="Rockwell" w:eastAsia="Times New Roman" w:hAnsi="Rockwell" w:cs="Calibri"/>
                <w:color w:val="00B050"/>
                <w:lang w:val="en-US" w:bidi="ar-SA"/>
              </w:rPr>
              <w:t xml:space="preserve">FRONT AIR CONGRESS / AC SANT CUGAT </w:t>
            </w:r>
          </w:p>
        </w:tc>
      </w:tr>
      <w:tr w:rsidR="001D4C38" w:rsidRPr="001D4C38" w14:paraId="68636127" w14:textId="77777777" w:rsidTr="001D4C38">
        <w:trPr>
          <w:trHeight w:val="300"/>
        </w:trPr>
        <w:tc>
          <w:tcPr>
            <w:tcW w:w="3510" w:type="dxa"/>
            <w:noWrap/>
          </w:tcPr>
          <w:p w14:paraId="7B30E1D9" w14:textId="474A0424" w:rsidR="001D4C38" w:rsidRPr="00F746EF" w:rsidRDefault="001D4C38" w:rsidP="001D4C38">
            <w:pPr>
              <w:widowControl/>
              <w:autoSpaceDE/>
              <w:autoSpaceDN/>
              <w:jc w:val="center"/>
              <w:rPr>
                <w:rFonts w:ascii="Rockwell" w:eastAsia="Times New Roman" w:hAnsi="Rockwell" w:cs="Calibri"/>
                <w:color w:val="70AD47" w:themeColor="accent6"/>
                <w:lang w:bidi="ar-SA"/>
              </w:rPr>
            </w:pPr>
            <w:r w:rsidRPr="00F746EF">
              <w:rPr>
                <w:rFonts w:ascii="Rockwell" w:eastAsia="Times New Roman" w:hAnsi="Rockwell" w:cs="Calibri"/>
                <w:color w:val="70AD47" w:themeColor="accent6"/>
                <w:lang w:bidi="ar-SA"/>
              </w:rPr>
              <w:t xml:space="preserve">COSTA AZUL </w:t>
            </w:r>
          </w:p>
        </w:tc>
        <w:tc>
          <w:tcPr>
            <w:tcW w:w="7402" w:type="dxa"/>
            <w:noWrap/>
          </w:tcPr>
          <w:p w14:paraId="1D5531C7" w14:textId="3C9746E9" w:rsidR="001D4C38" w:rsidRPr="008170D3" w:rsidRDefault="00A66DEB" w:rsidP="001D4C38">
            <w:pPr>
              <w:widowControl/>
              <w:autoSpaceDE/>
              <w:autoSpaceDN/>
              <w:jc w:val="center"/>
              <w:rPr>
                <w:rFonts w:ascii="Rockwell" w:eastAsia="Times New Roman" w:hAnsi="Rockwell" w:cs="Calibri"/>
                <w:color w:val="70AD47" w:themeColor="accent6"/>
                <w:lang w:bidi="ar-SA"/>
              </w:rPr>
            </w:pPr>
            <w:r w:rsidRPr="008170D3">
              <w:rPr>
                <w:rFonts w:ascii="Rockwell" w:eastAsia="Times New Roman" w:hAnsi="Rockwell" w:cs="Calibri"/>
                <w:color w:val="70AD47" w:themeColor="accent6"/>
                <w:lang w:bidi="ar-SA"/>
              </w:rPr>
              <w:t>AMARANTE</w:t>
            </w:r>
          </w:p>
        </w:tc>
      </w:tr>
      <w:tr w:rsidR="001D4C38" w:rsidRPr="00AD73C4" w14:paraId="518EE0C6" w14:textId="77777777" w:rsidTr="001D4C38">
        <w:trPr>
          <w:trHeight w:val="300"/>
        </w:trPr>
        <w:tc>
          <w:tcPr>
            <w:tcW w:w="3510" w:type="dxa"/>
            <w:noWrap/>
            <w:hideMark/>
          </w:tcPr>
          <w:p w14:paraId="05D3116C"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ROMA</w:t>
            </w:r>
          </w:p>
        </w:tc>
        <w:tc>
          <w:tcPr>
            <w:tcW w:w="7402" w:type="dxa"/>
            <w:noWrap/>
            <w:hideMark/>
          </w:tcPr>
          <w:p w14:paraId="0D5002FA" w14:textId="77777777" w:rsidR="001D4C38" w:rsidRPr="004926B5" w:rsidRDefault="001D4C38" w:rsidP="001D4C38">
            <w:pPr>
              <w:widowControl/>
              <w:autoSpaceDE/>
              <w:autoSpaceDN/>
              <w:jc w:val="center"/>
              <w:rPr>
                <w:rFonts w:ascii="Rockwell" w:eastAsia="Times New Roman" w:hAnsi="Rockwell" w:cs="Calibri"/>
                <w:color w:val="00B050"/>
                <w:lang w:val="it-IT" w:bidi="ar-SA"/>
              </w:rPr>
            </w:pPr>
            <w:r w:rsidRPr="004926B5">
              <w:rPr>
                <w:rFonts w:ascii="Rockwell" w:eastAsia="Times New Roman" w:hAnsi="Rockwell" w:cs="Calibri"/>
                <w:color w:val="00B050"/>
                <w:lang w:val="it-IT" w:bidi="ar-SA"/>
              </w:rPr>
              <w:t>IH Z3 ROMA / MARCO AURELIO</w:t>
            </w:r>
          </w:p>
        </w:tc>
      </w:tr>
      <w:tr w:rsidR="001D4C38" w:rsidRPr="001D4C38" w14:paraId="2FF457B5" w14:textId="77777777" w:rsidTr="001D4C38">
        <w:trPr>
          <w:trHeight w:val="300"/>
        </w:trPr>
        <w:tc>
          <w:tcPr>
            <w:tcW w:w="3510" w:type="dxa"/>
            <w:noWrap/>
            <w:hideMark/>
          </w:tcPr>
          <w:p w14:paraId="7151EF5B"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FLORENCIA</w:t>
            </w:r>
          </w:p>
        </w:tc>
        <w:tc>
          <w:tcPr>
            <w:tcW w:w="7402" w:type="dxa"/>
            <w:noWrap/>
            <w:hideMark/>
          </w:tcPr>
          <w:p w14:paraId="6F5877AF"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THE GATE</w:t>
            </w:r>
          </w:p>
        </w:tc>
      </w:tr>
      <w:tr w:rsidR="001D4C38" w:rsidRPr="001D4C38" w14:paraId="43D0D6B4" w14:textId="77777777" w:rsidTr="001D4C38">
        <w:trPr>
          <w:trHeight w:val="315"/>
        </w:trPr>
        <w:tc>
          <w:tcPr>
            <w:tcW w:w="3510" w:type="dxa"/>
            <w:noWrap/>
            <w:hideMark/>
          </w:tcPr>
          <w:p w14:paraId="4BD57A38"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VENECIA</w:t>
            </w:r>
          </w:p>
        </w:tc>
        <w:tc>
          <w:tcPr>
            <w:tcW w:w="7402" w:type="dxa"/>
            <w:noWrap/>
            <w:hideMark/>
          </w:tcPr>
          <w:p w14:paraId="57BE8A6A"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ALEXANDER MESTRE</w:t>
            </w:r>
          </w:p>
        </w:tc>
      </w:tr>
      <w:tr w:rsidR="001D4C38" w:rsidRPr="001D4C38" w14:paraId="75EA26A7" w14:textId="77777777" w:rsidTr="001D4C38">
        <w:trPr>
          <w:trHeight w:val="315"/>
        </w:trPr>
        <w:tc>
          <w:tcPr>
            <w:tcW w:w="3510" w:type="dxa"/>
            <w:noWrap/>
            <w:hideMark/>
          </w:tcPr>
          <w:p w14:paraId="3DC99B32"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INNSBRUCK</w:t>
            </w:r>
          </w:p>
        </w:tc>
        <w:tc>
          <w:tcPr>
            <w:tcW w:w="7402" w:type="dxa"/>
            <w:noWrap/>
            <w:hideMark/>
          </w:tcPr>
          <w:p w14:paraId="7A53A4E7"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 xml:space="preserve">ALPHOTEL </w:t>
            </w:r>
          </w:p>
        </w:tc>
      </w:tr>
      <w:tr w:rsidR="001D4C38" w:rsidRPr="00AD73C4" w14:paraId="426932D6" w14:textId="77777777" w:rsidTr="001D4C38">
        <w:trPr>
          <w:trHeight w:val="300"/>
        </w:trPr>
        <w:tc>
          <w:tcPr>
            <w:tcW w:w="3510" w:type="dxa"/>
            <w:noWrap/>
            <w:hideMark/>
          </w:tcPr>
          <w:p w14:paraId="32D9D4DF"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ZURICH</w:t>
            </w:r>
          </w:p>
        </w:tc>
        <w:tc>
          <w:tcPr>
            <w:tcW w:w="7402" w:type="dxa"/>
            <w:noWrap/>
            <w:hideMark/>
          </w:tcPr>
          <w:p w14:paraId="69C840C2" w14:textId="77777777" w:rsidR="001D4C38" w:rsidRPr="0082785B" w:rsidRDefault="001D4C38" w:rsidP="001D4C38">
            <w:pPr>
              <w:widowControl/>
              <w:autoSpaceDE/>
              <w:autoSpaceDN/>
              <w:jc w:val="center"/>
              <w:rPr>
                <w:rFonts w:ascii="Rockwell" w:eastAsia="Times New Roman" w:hAnsi="Rockwell" w:cs="Calibri"/>
                <w:color w:val="00B050"/>
                <w:lang w:val="en-US" w:bidi="ar-SA"/>
              </w:rPr>
            </w:pPr>
            <w:r w:rsidRPr="0082785B">
              <w:rPr>
                <w:rFonts w:ascii="Rockwell" w:eastAsia="Times New Roman" w:hAnsi="Rockwell" w:cs="Calibri"/>
                <w:color w:val="00B050"/>
                <w:lang w:val="en-US" w:bidi="ar-SA"/>
              </w:rPr>
              <w:t>IBIS ZURICH MESSE / HARRYS HOME</w:t>
            </w:r>
          </w:p>
        </w:tc>
      </w:tr>
      <w:tr w:rsidR="001D4C38" w:rsidRPr="001D4C38" w14:paraId="3E8CA2D3" w14:textId="77777777" w:rsidTr="001D4C38">
        <w:trPr>
          <w:trHeight w:val="300"/>
        </w:trPr>
        <w:tc>
          <w:tcPr>
            <w:tcW w:w="3510" w:type="dxa"/>
            <w:noWrap/>
            <w:hideMark/>
          </w:tcPr>
          <w:p w14:paraId="58D005D8"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PARIS</w:t>
            </w:r>
          </w:p>
        </w:tc>
        <w:tc>
          <w:tcPr>
            <w:tcW w:w="7402" w:type="dxa"/>
            <w:noWrap/>
            <w:hideMark/>
          </w:tcPr>
          <w:p w14:paraId="3F7D21F6"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MERCURE LA DEFENSE  5 / COURTYARD ARCUEIL</w:t>
            </w:r>
          </w:p>
        </w:tc>
      </w:tr>
      <w:tr w:rsidR="001D4C38" w:rsidRPr="001D4C38" w14:paraId="023C7999" w14:textId="77777777" w:rsidTr="001D4C38">
        <w:trPr>
          <w:trHeight w:val="300"/>
        </w:trPr>
        <w:tc>
          <w:tcPr>
            <w:tcW w:w="3510" w:type="dxa"/>
            <w:noWrap/>
            <w:hideMark/>
          </w:tcPr>
          <w:p w14:paraId="344F44EE"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LONDRES</w:t>
            </w:r>
          </w:p>
        </w:tc>
        <w:tc>
          <w:tcPr>
            <w:tcW w:w="7402" w:type="dxa"/>
            <w:noWrap/>
            <w:hideMark/>
          </w:tcPr>
          <w:p w14:paraId="601434DA" w14:textId="77777777" w:rsidR="001D4C38" w:rsidRPr="0082785B" w:rsidRDefault="001D4C38" w:rsidP="001D4C38">
            <w:pPr>
              <w:widowControl/>
              <w:autoSpaceDE/>
              <w:autoSpaceDN/>
              <w:jc w:val="center"/>
              <w:rPr>
                <w:rFonts w:ascii="Rockwell" w:eastAsia="Times New Roman" w:hAnsi="Rockwell" w:cs="Calibri"/>
                <w:color w:val="00B050"/>
                <w:lang w:bidi="ar-SA"/>
              </w:rPr>
            </w:pPr>
            <w:r w:rsidRPr="0082785B">
              <w:rPr>
                <w:rFonts w:ascii="Rockwell" w:eastAsia="Times New Roman" w:hAnsi="Rockwell" w:cs="Calibri"/>
                <w:color w:val="00B050"/>
                <w:lang w:bidi="ar-SA"/>
              </w:rPr>
              <w:t>IBIS EARLS COURT</w:t>
            </w:r>
          </w:p>
        </w:tc>
      </w:tr>
    </w:tbl>
    <w:p w14:paraId="195E3253" w14:textId="77777777" w:rsidR="004A431A" w:rsidRPr="004A431A" w:rsidRDefault="004A431A" w:rsidP="004A431A">
      <w:pPr>
        <w:widowControl/>
        <w:kinsoku w:val="0"/>
        <w:overflowPunct w:val="0"/>
        <w:adjustRightInd w:val="0"/>
        <w:jc w:val="both"/>
        <w:rPr>
          <w:rFonts w:ascii="Rockwell" w:eastAsia="Calibri" w:hAnsi="Rockwell" w:cs="Arial"/>
          <w:lang w:val="es-ES_tradnl" w:bidi="ar-SA"/>
        </w:rPr>
      </w:pPr>
    </w:p>
    <w:p w14:paraId="2B78CBC6" w14:textId="73AB99B8" w:rsidR="005B5749" w:rsidRPr="008170D3" w:rsidRDefault="005B5749" w:rsidP="004A431A">
      <w:pPr>
        <w:widowControl/>
        <w:kinsoku w:val="0"/>
        <w:overflowPunct w:val="0"/>
        <w:adjustRightInd w:val="0"/>
        <w:jc w:val="both"/>
        <w:rPr>
          <w:rFonts w:ascii="Arial" w:eastAsia="Calibri" w:hAnsi="Arial" w:cs="Arial"/>
          <w:color w:val="70AD47" w:themeColor="accent6"/>
          <w:sz w:val="20"/>
          <w:szCs w:val="20"/>
          <w:lang w:bidi="ar-SA"/>
        </w:rPr>
      </w:pPr>
    </w:p>
    <w:p w14:paraId="19350D99" w14:textId="235773D6" w:rsidR="005B5749" w:rsidRDefault="005B5749" w:rsidP="004A431A">
      <w:pPr>
        <w:widowControl/>
        <w:kinsoku w:val="0"/>
        <w:overflowPunct w:val="0"/>
        <w:adjustRightInd w:val="0"/>
        <w:jc w:val="both"/>
        <w:rPr>
          <w:rFonts w:ascii="Arial" w:eastAsia="Calibri" w:hAnsi="Arial" w:cs="Arial"/>
          <w:sz w:val="20"/>
          <w:szCs w:val="20"/>
          <w:lang w:bidi="ar-SA"/>
        </w:rPr>
      </w:pPr>
    </w:p>
    <w:p w14:paraId="6D0396A1" w14:textId="3DB6A00A" w:rsidR="005B5749" w:rsidRDefault="005B5749" w:rsidP="004A431A">
      <w:pPr>
        <w:widowControl/>
        <w:kinsoku w:val="0"/>
        <w:overflowPunct w:val="0"/>
        <w:adjustRightInd w:val="0"/>
        <w:jc w:val="both"/>
        <w:rPr>
          <w:rFonts w:ascii="Arial" w:eastAsia="Calibri" w:hAnsi="Arial" w:cs="Arial"/>
          <w:sz w:val="20"/>
          <w:szCs w:val="20"/>
          <w:lang w:bidi="ar-SA"/>
        </w:rPr>
      </w:pPr>
    </w:p>
    <w:p w14:paraId="22267BB9" w14:textId="396524C0" w:rsidR="005B5749" w:rsidRDefault="005B5749" w:rsidP="004A431A">
      <w:pPr>
        <w:widowControl/>
        <w:kinsoku w:val="0"/>
        <w:overflowPunct w:val="0"/>
        <w:adjustRightInd w:val="0"/>
        <w:jc w:val="both"/>
        <w:rPr>
          <w:rFonts w:ascii="Arial" w:eastAsia="Calibri" w:hAnsi="Arial" w:cs="Arial"/>
          <w:sz w:val="20"/>
          <w:szCs w:val="20"/>
          <w:lang w:bidi="ar-SA"/>
        </w:rPr>
      </w:pPr>
    </w:p>
    <w:p w14:paraId="783FAA98" w14:textId="3D80890C" w:rsidR="005B5749" w:rsidRDefault="005B5749" w:rsidP="004A431A">
      <w:pPr>
        <w:widowControl/>
        <w:kinsoku w:val="0"/>
        <w:overflowPunct w:val="0"/>
        <w:adjustRightInd w:val="0"/>
        <w:jc w:val="both"/>
        <w:rPr>
          <w:rFonts w:ascii="Arial" w:eastAsia="Calibri" w:hAnsi="Arial" w:cs="Arial"/>
          <w:sz w:val="20"/>
          <w:szCs w:val="20"/>
          <w:lang w:bidi="ar-SA"/>
        </w:rPr>
      </w:pPr>
    </w:p>
    <w:p w14:paraId="071666B5" w14:textId="016EDCF6" w:rsidR="005B5749" w:rsidRDefault="005B5749" w:rsidP="004A431A">
      <w:pPr>
        <w:widowControl/>
        <w:kinsoku w:val="0"/>
        <w:overflowPunct w:val="0"/>
        <w:adjustRightInd w:val="0"/>
        <w:jc w:val="both"/>
        <w:rPr>
          <w:rFonts w:ascii="Arial" w:eastAsia="Calibri" w:hAnsi="Arial" w:cs="Arial"/>
          <w:sz w:val="20"/>
          <w:szCs w:val="20"/>
          <w:lang w:bidi="ar-SA"/>
        </w:rPr>
      </w:pPr>
    </w:p>
    <w:p w14:paraId="31606B75" w14:textId="5B072B9D" w:rsidR="005B5749" w:rsidRDefault="005B5749" w:rsidP="003E11C7">
      <w:pPr>
        <w:widowControl/>
        <w:kinsoku w:val="0"/>
        <w:overflowPunct w:val="0"/>
        <w:adjustRightInd w:val="0"/>
        <w:rPr>
          <w:rFonts w:ascii="Arial" w:eastAsia="Calibri" w:hAnsi="Arial" w:cs="Arial"/>
          <w:sz w:val="20"/>
          <w:szCs w:val="20"/>
          <w:lang w:bidi="ar-SA"/>
        </w:rPr>
      </w:pPr>
    </w:p>
    <w:sectPr w:rsidR="005B5749"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DF18" w14:textId="77777777" w:rsidR="00EF7D7B" w:rsidRDefault="00EF7D7B" w:rsidP="0003359D">
      <w:r>
        <w:separator/>
      </w:r>
    </w:p>
  </w:endnote>
  <w:endnote w:type="continuationSeparator" w:id="0">
    <w:p w14:paraId="7DFAE4D4" w14:textId="77777777" w:rsidR="00EF7D7B" w:rsidRDefault="00EF7D7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7AC5" w14:textId="77777777" w:rsidR="00EF7D7B" w:rsidRDefault="00EF7D7B" w:rsidP="0003359D">
      <w:r>
        <w:separator/>
      </w:r>
    </w:p>
  </w:footnote>
  <w:footnote w:type="continuationSeparator" w:id="0">
    <w:p w14:paraId="58B869BC" w14:textId="77777777" w:rsidR="00EF7D7B" w:rsidRDefault="00EF7D7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135518754">
    <w:abstractNumId w:val="10"/>
  </w:num>
  <w:num w:numId="2" w16cid:durableId="1521815119">
    <w:abstractNumId w:val="14"/>
  </w:num>
  <w:num w:numId="3" w16cid:durableId="1246189594">
    <w:abstractNumId w:val="5"/>
  </w:num>
  <w:num w:numId="4" w16cid:durableId="573976231">
    <w:abstractNumId w:val="24"/>
  </w:num>
  <w:num w:numId="5" w16cid:durableId="1204487599">
    <w:abstractNumId w:val="19"/>
  </w:num>
  <w:num w:numId="6" w16cid:durableId="269893422">
    <w:abstractNumId w:val="18"/>
  </w:num>
  <w:num w:numId="7" w16cid:durableId="532423391">
    <w:abstractNumId w:val="11"/>
  </w:num>
  <w:num w:numId="8" w16cid:durableId="730619538">
    <w:abstractNumId w:val="23"/>
  </w:num>
  <w:num w:numId="9" w16cid:durableId="1989744703">
    <w:abstractNumId w:val="17"/>
  </w:num>
  <w:num w:numId="10" w16cid:durableId="1920364677">
    <w:abstractNumId w:val="8"/>
  </w:num>
  <w:num w:numId="11" w16cid:durableId="918028439">
    <w:abstractNumId w:val="22"/>
  </w:num>
  <w:num w:numId="12" w16cid:durableId="1349210418">
    <w:abstractNumId w:val="2"/>
  </w:num>
  <w:num w:numId="13" w16cid:durableId="124350220">
    <w:abstractNumId w:val="15"/>
  </w:num>
  <w:num w:numId="14" w16cid:durableId="815072909">
    <w:abstractNumId w:val="4"/>
  </w:num>
  <w:num w:numId="15" w16cid:durableId="1632128780">
    <w:abstractNumId w:val="7"/>
  </w:num>
  <w:num w:numId="16" w16cid:durableId="1484657055">
    <w:abstractNumId w:val="12"/>
  </w:num>
  <w:num w:numId="17" w16cid:durableId="1570657086">
    <w:abstractNumId w:val="13"/>
  </w:num>
  <w:num w:numId="18" w16cid:durableId="1073426101">
    <w:abstractNumId w:val="16"/>
  </w:num>
  <w:num w:numId="19" w16cid:durableId="663512996">
    <w:abstractNumId w:val="3"/>
  </w:num>
  <w:num w:numId="20" w16cid:durableId="1690716767">
    <w:abstractNumId w:val="9"/>
  </w:num>
  <w:num w:numId="21" w16cid:durableId="1551456457">
    <w:abstractNumId w:val="20"/>
  </w:num>
  <w:num w:numId="22" w16cid:durableId="1339427458">
    <w:abstractNumId w:val="6"/>
  </w:num>
  <w:num w:numId="23" w16cid:durableId="700473477">
    <w:abstractNumId w:val="21"/>
  </w:num>
  <w:num w:numId="24" w16cid:durableId="1257636221">
    <w:abstractNumId w:val="6"/>
  </w:num>
  <w:num w:numId="25" w16cid:durableId="1844393879">
    <w:abstractNumId w:val="1"/>
  </w:num>
  <w:num w:numId="26" w16cid:durableId="150439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5350E"/>
    <w:rsid w:val="000577E8"/>
    <w:rsid w:val="00060C25"/>
    <w:rsid w:val="000621DD"/>
    <w:rsid w:val="00062C33"/>
    <w:rsid w:val="00063C87"/>
    <w:rsid w:val="00074EEC"/>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5D01"/>
    <w:rsid w:val="001B061D"/>
    <w:rsid w:val="001B2430"/>
    <w:rsid w:val="001D4C38"/>
    <w:rsid w:val="001D71C7"/>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5E68"/>
    <w:rsid w:val="003064D5"/>
    <w:rsid w:val="00311589"/>
    <w:rsid w:val="00312485"/>
    <w:rsid w:val="00313265"/>
    <w:rsid w:val="003151CF"/>
    <w:rsid w:val="00317956"/>
    <w:rsid w:val="00323B33"/>
    <w:rsid w:val="00325BD6"/>
    <w:rsid w:val="0032716E"/>
    <w:rsid w:val="00344A7E"/>
    <w:rsid w:val="003464DB"/>
    <w:rsid w:val="0035320F"/>
    <w:rsid w:val="00360A99"/>
    <w:rsid w:val="003672CE"/>
    <w:rsid w:val="003922B9"/>
    <w:rsid w:val="003C1315"/>
    <w:rsid w:val="003C6A4F"/>
    <w:rsid w:val="003E11C7"/>
    <w:rsid w:val="003E1526"/>
    <w:rsid w:val="003E445B"/>
    <w:rsid w:val="003F04C5"/>
    <w:rsid w:val="003F1E27"/>
    <w:rsid w:val="003F2394"/>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6B5"/>
    <w:rsid w:val="004928D6"/>
    <w:rsid w:val="00495973"/>
    <w:rsid w:val="0049775D"/>
    <w:rsid w:val="004A171F"/>
    <w:rsid w:val="004A412C"/>
    <w:rsid w:val="004A431A"/>
    <w:rsid w:val="004A5B62"/>
    <w:rsid w:val="004C08F9"/>
    <w:rsid w:val="004C3B8D"/>
    <w:rsid w:val="004C42ED"/>
    <w:rsid w:val="004D197D"/>
    <w:rsid w:val="004D3653"/>
    <w:rsid w:val="004D6E4E"/>
    <w:rsid w:val="004D7944"/>
    <w:rsid w:val="0050076B"/>
    <w:rsid w:val="00517C79"/>
    <w:rsid w:val="00530642"/>
    <w:rsid w:val="00547583"/>
    <w:rsid w:val="00547E14"/>
    <w:rsid w:val="00551346"/>
    <w:rsid w:val="00552297"/>
    <w:rsid w:val="0056555F"/>
    <w:rsid w:val="005719C2"/>
    <w:rsid w:val="00571FC7"/>
    <w:rsid w:val="00572744"/>
    <w:rsid w:val="00574794"/>
    <w:rsid w:val="005752E3"/>
    <w:rsid w:val="005836FE"/>
    <w:rsid w:val="005908BF"/>
    <w:rsid w:val="00593A42"/>
    <w:rsid w:val="005A66CF"/>
    <w:rsid w:val="005A6E14"/>
    <w:rsid w:val="005B3A3F"/>
    <w:rsid w:val="005B4152"/>
    <w:rsid w:val="005B5749"/>
    <w:rsid w:val="005C053C"/>
    <w:rsid w:val="005C074F"/>
    <w:rsid w:val="005C29DB"/>
    <w:rsid w:val="005D53A3"/>
    <w:rsid w:val="005E796D"/>
    <w:rsid w:val="005F192B"/>
    <w:rsid w:val="005F5B38"/>
    <w:rsid w:val="00613C0D"/>
    <w:rsid w:val="0061484A"/>
    <w:rsid w:val="006256CC"/>
    <w:rsid w:val="00625981"/>
    <w:rsid w:val="0064069B"/>
    <w:rsid w:val="00651303"/>
    <w:rsid w:val="00656FA6"/>
    <w:rsid w:val="0066544A"/>
    <w:rsid w:val="00667B0A"/>
    <w:rsid w:val="00673025"/>
    <w:rsid w:val="00677348"/>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63D54"/>
    <w:rsid w:val="007764C3"/>
    <w:rsid w:val="0078039B"/>
    <w:rsid w:val="00783972"/>
    <w:rsid w:val="00795A2C"/>
    <w:rsid w:val="007A06EB"/>
    <w:rsid w:val="007A1184"/>
    <w:rsid w:val="007B08CC"/>
    <w:rsid w:val="007B6678"/>
    <w:rsid w:val="007E08EA"/>
    <w:rsid w:val="007F1432"/>
    <w:rsid w:val="007F2A1A"/>
    <w:rsid w:val="007F4949"/>
    <w:rsid w:val="007F4AAE"/>
    <w:rsid w:val="007F68E1"/>
    <w:rsid w:val="008026D1"/>
    <w:rsid w:val="00805FE1"/>
    <w:rsid w:val="008069B8"/>
    <w:rsid w:val="00814ED9"/>
    <w:rsid w:val="008170D3"/>
    <w:rsid w:val="00820966"/>
    <w:rsid w:val="00827261"/>
    <w:rsid w:val="00827726"/>
    <w:rsid w:val="0082785B"/>
    <w:rsid w:val="008279AF"/>
    <w:rsid w:val="00843965"/>
    <w:rsid w:val="00857A6B"/>
    <w:rsid w:val="008631A4"/>
    <w:rsid w:val="008649FE"/>
    <w:rsid w:val="008732FD"/>
    <w:rsid w:val="008916BD"/>
    <w:rsid w:val="00891D63"/>
    <w:rsid w:val="008B0ABD"/>
    <w:rsid w:val="008B0FA1"/>
    <w:rsid w:val="008B1B53"/>
    <w:rsid w:val="008C79DA"/>
    <w:rsid w:val="008F046A"/>
    <w:rsid w:val="008F3B82"/>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E1C41"/>
    <w:rsid w:val="009E60EB"/>
    <w:rsid w:val="009F2310"/>
    <w:rsid w:val="009F3C71"/>
    <w:rsid w:val="00A00696"/>
    <w:rsid w:val="00A077F7"/>
    <w:rsid w:val="00A127C9"/>
    <w:rsid w:val="00A1333A"/>
    <w:rsid w:val="00A15F27"/>
    <w:rsid w:val="00A22D54"/>
    <w:rsid w:val="00A30373"/>
    <w:rsid w:val="00A34E34"/>
    <w:rsid w:val="00A4255E"/>
    <w:rsid w:val="00A54A94"/>
    <w:rsid w:val="00A64C08"/>
    <w:rsid w:val="00A66DEB"/>
    <w:rsid w:val="00A67CEE"/>
    <w:rsid w:val="00A72FBD"/>
    <w:rsid w:val="00A84F47"/>
    <w:rsid w:val="00A9176F"/>
    <w:rsid w:val="00A91CD6"/>
    <w:rsid w:val="00A954B1"/>
    <w:rsid w:val="00AB125B"/>
    <w:rsid w:val="00AC1367"/>
    <w:rsid w:val="00AC3D78"/>
    <w:rsid w:val="00AD3204"/>
    <w:rsid w:val="00AD476C"/>
    <w:rsid w:val="00AD73C4"/>
    <w:rsid w:val="00AE516D"/>
    <w:rsid w:val="00AF1EBC"/>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35CF"/>
    <w:rsid w:val="00B854AF"/>
    <w:rsid w:val="00B935E6"/>
    <w:rsid w:val="00B93EE3"/>
    <w:rsid w:val="00B9497C"/>
    <w:rsid w:val="00BC01E5"/>
    <w:rsid w:val="00BC5C28"/>
    <w:rsid w:val="00BC6348"/>
    <w:rsid w:val="00BD1143"/>
    <w:rsid w:val="00BE78DE"/>
    <w:rsid w:val="00BE7A1E"/>
    <w:rsid w:val="00BF1298"/>
    <w:rsid w:val="00C24874"/>
    <w:rsid w:val="00C27EE9"/>
    <w:rsid w:val="00C348B0"/>
    <w:rsid w:val="00C41A25"/>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50E5"/>
    <w:rsid w:val="00D064BC"/>
    <w:rsid w:val="00D06B9E"/>
    <w:rsid w:val="00D22409"/>
    <w:rsid w:val="00D6152C"/>
    <w:rsid w:val="00D64AF0"/>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DF71A6"/>
    <w:rsid w:val="00E01DDA"/>
    <w:rsid w:val="00E0358A"/>
    <w:rsid w:val="00E154E9"/>
    <w:rsid w:val="00E17509"/>
    <w:rsid w:val="00E31BA7"/>
    <w:rsid w:val="00E347A8"/>
    <w:rsid w:val="00E36F84"/>
    <w:rsid w:val="00E45B49"/>
    <w:rsid w:val="00E52CF3"/>
    <w:rsid w:val="00E67A3C"/>
    <w:rsid w:val="00E759BB"/>
    <w:rsid w:val="00E82BA9"/>
    <w:rsid w:val="00E94B90"/>
    <w:rsid w:val="00E97915"/>
    <w:rsid w:val="00EA017F"/>
    <w:rsid w:val="00EA0722"/>
    <w:rsid w:val="00EB30F0"/>
    <w:rsid w:val="00EB4CAF"/>
    <w:rsid w:val="00EB57C3"/>
    <w:rsid w:val="00EB64E6"/>
    <w:rsid w:val="00EC3663"/>
    <w:rsid w:val="00EC45FB"/>
    <w:rsid w:val="00EC4667"/>
    <w:rsid w:val="00EC524D"/>
    <w:rsid w:val="00ED2418"/>
    <w:rsid w:val="00ED7CED"/>
    <w:rsid w:val="00EE2358"/>
    <w:rsid w:val="00EE4B1C"/>
    <w:rsid w:val="00EF7D7B"/>
    <w:rsid w:val="00F0079A"/>
    <w:rsid w:val="00F1363F"/>
    <w:rsid w:val="00F16568"/>
    <w:rsid w:val="00F16E95"/>
    <w:rsid w:val="00F22871"/>
    <w:rsid w:val="00F25C51"/>
    <w:rsid w:val="00F4293D"/>
    <w:rsid w:val="00F4478A"/>
    <w:rsid w:val="00F45E00"/>
    <w:rsid w:val="00F53212"/>
    <w:rsid w:val="00F54421"/>
    <w:rsid w:val="00F64D43"/>
    <w:rsid w:val="00F679B6"/>
    <w:rsid w:val="00F746EF"/>
    <w:rsid w:val="00F75151"/>
    <w:rsid w:val="00F77555"/>
    <w:rsid w:val="00F77721"/>
    <w:rsid w:val="00F8001F"/>
    <w:rsid w:val="00F8155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5B5749"/>
    <w:rPr>
      <w:rFonts w:ascii="Gill Sans" w:hAnsi="Gill Sans" w:cs="Gill Sans"/>
      <w:b/>
      <w:bCs/>
      <w:sz w:val="14"/>
      <w:szCs w:val="14"/>
    </w:rPr>
  </w:style>
  <w:style w:type="paragraph" w:customStyle="1" w:styleId="CuerpoTablaTABLAS">
    <w:name w:val="Cuerpo_Tabla (TABLAS)"/>
    <w:basedOn w:val="Ningnestilodeprrafo"/>
    <w:uiPriority w:val="99"/>
    <w:rsid w:val="005B5749"/>
    <w:rPr>
      <w:rFonts w:ascii="Gill Sans" w:hAnsi="Gill Sans" w:cs="Gill Sans"/>
      <w:sz w:val="14"/>
      <w:szCs w:val="14"/>
    </w:rPr>
  </w:style>
  <w:style w:type="paragraph" w:customStyle="1" w:styleId="PreciosPorPersonaTABLAS">
    <w:name w:val="Precios_Por_Persona (TABLAS)"/>
    <w:basedOn w:val="Ningnestilodeprrafo"/>
    <w:uiPriority w:val="99"/>
    <w:rsid w:val="005B5749"/>
    <w:rPr>
      <w:rFonts w:ascii="Gill Sans" w:hAnsi="Gill Sans" w:cs="Gill Sans"/>
      <w:b/>
      <w:bCs/>
      <w:caps/>
      <w:sz w:val="14"/>
      <w:szCs w:val="14"/>
    </w:rPr>
  </w:style>
  <w:style w:type="paragraph" w:customStyle="1" w:styleId="TramosFechasTourTABLAS">
    <w:name w:val="Tramos_Fechas_Tour (TABLAS)"/>
    <w:basedOn w:val="Ningnestilodeprrafo"/>
    <w:uiPriority w:val="99"/>
    <w:rsid w:val="005B5749"/>
    <w:rPr>
      <w:rFonts w:ascii="Gill Sans" w:hAnsi="Gill Sans" w:cs="Gill Sans"/>
      <w:w w:val="70"/>
      <w:sz w:val="14"/>
      <w:szCs w:val="14"/>
    </w:rPr>
  </w:style>
  <w:style w:type="paragraph" w:customStyle="1" w:styleId="PreciosTABLAS">
    <w:name w:val="Precios (TABLAS)"/>
    <w:basedOn w:val="Ningnestilodeprrafo"/>
    <w:uiPriority w:val="99"/>
    <w:rsid w:val="005B5749"/>
    <w:pPr>
      <w:jc w:val="center"/>
    </w:pPr>
    <w:rPr>
      <w:rFonts w:ascii="Gill Sans" w:hAnsi="Gill Sans" w:cs="Gill Sans"/>
      <w:sz w:val="16"/>
      <w:szCs w:val="16"/>
    </w:rPr>
  </w:style>
  <w:style w:type="paragraph" w:customStyle="1" w:styleId="ListaINFORMACION">
    <w:name w:val="Lista (INFORMACION)"/>
    <w:basedOn w:val="Ningnestilodeprrafo"/>
    <w:uiPriority w:val="99"/>
    <w:rsid w:val="005B5749"/>
    <w:pPr>
      <w:ind w:left="113" w:hanging="113"/>
    </w:pPr>
    <w:rPr>
      <w:rFonts w:ascii="Gill Sans" w:hAnsi="Gill Sans" w:cs="Gill Sans"/>
      <w:sz w:val="14"/>
      <w:szCs w:val="14"/>
    </w:rPr>
  </w:style>
  <w:style w:type="table" w:styleId="Tablaconcuadrcula">
    <w:name w:val="Table Grid"/>
    <w:basedOn w:val="Tablanormal"/>
    <w:uiPriority w:val="39"/>
    <w:rsid w:val="004A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63D54"/>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4644">
      <w:bodyDiv w:val="1"/>
      <w:marLeft w:val="0"/>
      <w:marRight w:val="0"/>
      <w:marTop w:val="0"/>
      <w:marBottom w:val="0"/>
      <w:divBdr>
        <w:top w:val="none" w:sz="0" w:space="0" w:color="auto"/>
        <w:left w:val="none" w:sz="0" w:space="0" w:color="auto"/>
        <w:bottom w:val="none" w:sz="0" w:space="0" w:color="auto"/>
        <w:right w:val="none" w:sz="0" w:space="0" w:color="auto"/>
      </w:divBdr>
    </w:div>
    <w:div w:id="756486778">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1F87-434A-4967-929F-A066C56D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33</cp:revision>
  <cp:lastPrinted>2019-02-04T09:02:00Z</cp:lastPrinted>
  <dcterms:created xsi:type="dcterms:W3CDTF">2022-01-26T10:45:00Z</dcterms:created>
  <dcterms:modified xsi:type="dcterms:W3CDTF">2024-01-16T11:48:00Z</dcterms:modified>
</cp:coreProperties>
</file>