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5F65" w14:textId="63EB46E2" w:rsidR="00394FA4" w:rsidRPr="002D0856" w:rsidRDefault="00394FA4" w:rsidP="00394FA4">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Singapur, Kuala Lumpur y Bali</w:t>
      </w:r>
    </w:p>
    <w:p w14:paraId="0D727D70" w14:textId="77777777" w:rsidR="00394FA4" w:rsidRDefault="00394FA4" w:rsidP="00394FA4">
      <w:pPr>
        <w:pStyle w:val="DIASITINERARIO"/>
        <w:jc w:val="center"/>
        <w:rPr>
          <w:rFonts w:ascii="Rockwell" w:hAnsi="Rockwell" w:cs="Arial"/>
          <w:sz w:val="22"/>
          <w:szCs w:val="22"/>
          <w:lang w:val="es-ES_tradnl"/>
        </w:rPr>
      </w:pPr>
    </w:p>
    <w:p w14:paraId="7C42D9B2" w14:textId="1EDFDE75" w:rsidR="00394FA4" w:rsidRPr="00B66B3F" w:rsidRDefault="00394FA4" w:rsidP="00394FA4">
      <w:pPr>
        <w:pStyle w:val="TITULOPROGRAMA"/>
        <w:spacing w:after="0"/>
        <w:jc w:val="center"/>
        <w:rPr>
          <w:rFonts w:ascii="Rockwell" w:hAnsi="Rockwell"/>
          <w:b/>
          <w:bCs/>
          <w:color w:val="000000" w:themeColor="text1"/>
          <w:sz w:val="24"/>
          <w:szCs w:val="24"/>
        </w:rPr>
      </w:pPr>
      <w:r w:rsidRPr="00B66B3F">
        <w:rPr>
          <w:rFonts w:ascii="Rockwell" w:hAnsi="Rockwell" w:cs="Arial"/>
          <w:color w:val="000000" w:themeColor="text1"/>
          <w:sz w:val="22"/>
          <w:szCs w:val="22"/>
          <w:lang w:val="es-ES_tradnl"/>
        </w:rPr>
        <w:t xml:space="preserve">Descubriendo: </w:t>
      </w:r>
      <w:r w:rsidR="002B1293">
        <w:rPr>
          <w:rFonts w:ascii="Rockwell" w:hAnsi="Rockwell"/>
          <w:b/>
          <w:bCs/>
          <w:color w:val="000000" w:themeColor="text1"/>
          <w:sz w:val="24"/>
          <w:szCs w:val="24"/>
        </w:rPr>
        <w:t xml:space="preserve">Singapur </w:t>
      </w:r>
      <w:r w:rsidRPr="00B66B3F">
        <w:rPr>
          <w:rFonts w:ascii="Rockwell" w:hAnsi="Rockwell"/>
          <w:b/>
          <w:bCs/>
          <w:color w:val="000000" w:themeColor="text1"/>
          <w:sz w:val="24"/>
          <w:szCs w:val="24"/>
        </w:rPr>
        <w:t xml:space="preserve">(2) / </w:t>
      </w:r>
      <w:proofErr w:type="spellStart"/>
      <w:r w:rsidR="002B1293">
        <w:rPr>
          <w:rFonts w:ascii="Rockwell" w:hAnsi="Rockwell"/>
          <w:b/>
          <w:bCs/>
          <w:color w:val="000000" w:themeColor="text1"/>
          <w:sz w:val="24"/>
          <w:szCs w:val="24"/>
        </w:rPr>
        <w:t>Malacca</w:t>
      </w:r>
      <w:proofErr w:type="spellEnd"/>
      <w:r w:rsidRPr="00B66B3F">
        <w:rPr>
          <w:rFonts w:ascii="Rockwell" w:hAnsi="Rockwell"/>
          <w:b/>
          <w:bCs/>
          <w:color w:val="000000" w:themeColor="text1"/>
          <w:sz w:val="24"/>
          <w:szCs w:val="24"/>
        </w:rPr>
        <w:t xml:space="preserve"> (</w:t>
      </w:r>
      <w:r w:rsidR="002B1293">
        <w:rPr>
          <w:rFonts w:ascii="Rockwell" w:hAnsi="Rockwell"/>
          <w:b/>
          <w:bCs/>
          <w:color w:val="000000" w:themeColor="text1"/>
          <w:sz w:val="24"/>
          <w:szCs w:val="24"/>
        </w:rPr>
        <w:t>1</w:t>
      </w:r>
      <w:r w:rsidRPr="00B66B3F">
        <w:rPr>
          <w:rFonts w:ascii="Rockwell" w:hAnsi="Rockwell"/>
          <w:b/>
          <w:bCs/>
          <w:color w:val="000000" w:themeColor="text1"/>
          <w:sz w:val="24"/>
          <w:szCs w:val="24"/>
        </w:rPr>
        <w:t>) /</w:t>
      </w:r>
      <w:r w:rsidR="002B1293">
        <w:rPr>
          <w:rFonts w:ascii="Rockwell" w:hAnsi="Rockwell"/>
          <w:b/>
          <w:bCs/>
          <w:color w:val="000000" w:themeColor="text1"/>
          <w:sz w:val="24"/>
          <w:szCs w:val="24"/>
        </w:rPr>
        <w:t>Kuala Lumpur</w:t>
      </w:r>
      <w:r w:rsidRPr="00B66B3F">
        <w:rPr>
          <w:rFonts w:ascii="Rockwell" w:hAnsi="Rockwell"/>
          <w:b/>
          <w:bCs/>
          <w:color w:val="000000" w:themeColor="text1"/>
          <w:sz w:val="24"/>
          <w:szCs w:val="24"/>
        </w:rPr>
        <w:t xml:space="preserve"> (</w:t>
      </w:r>
      <w:r w:rsidR="002B1293">
        <w:rPr>
          <w:rFonts w:ascii="Rockwell" w:hAnsi="Rockwell"/>
          <w:b/>
          <w:bCs/>
          <w:color w:val="000000" w:themeColor="text1"/>
          <w:sz w:val="24"/>
          <w:szCs w:val="24"/>
        </w:rPr>
        <w:t>4</w:t>
      </w:r>
      <w:r w:rsidRPr="00B66B3F">
        <w:rPr>
          <w:rFonts w:ascii="Rockwell" w:hAnsi="Rockwell"/>
          <w:b/>
          <w:bCs/>
          <w:color w:val="000000" w:themeColor="text1"/>
          <w:sz w:val="24"/>
          <w:szCs w:val="24"/>
        </w:rPr>
        <w:t xml:space="preserve">) </w:t>
      </w:r>
      <w:r w:rsidR="002B1293">
        <w:rPr>
          <w:rFonts w:ascii="Rockwell" w:hAnsi="Rockwell"/>
          <w:b/>
          <w:bCs/>
          <w:color w:val="000000" w:themeColor="text1"/>
          <w:sz w:val="24"/>
          <w:szCs w:val="24"/>
        </w:rPr>
        <w:t>/Bali (4)</w:t>
      </w:r>
    </w:p>
    <w:p w14:paraId="4B1D1BD3" w14:textId="77777777" w:rsidR="00394FA4" w:rsidRPr="002B1293" w:rsidRDefault="00394FA4" w:rsidP="00394FA4">
      <w:pPr>
        <w:pStyle w:val="DIASITINERARIO"/>
        <w:jc w:val="center"/>
        <w:rPr>
          <w:rFonts w:ascii="Rockwell" w:hAnsi="Rockwell" w:cs="Arial"/>
          <w:b/>
          <w:bCs/>
          <w:sz w:val="22"/>
          <w:szCs w:val="22"/>
        </w:rPr>
      </w:pPr>
    </w:p>
    <w:p w14:paraId="67897644" w14:textId="6C30E12C" w:rsidR="00394FA4" w:rsidRPr="00B66B3F" w:rsidRDefault="002B1293" w:rsidP="00394FA4">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12</w:t>
      </w:r>
      <w:r w:rsidR="00394FA4" w:rsidRPr="00B66B3F">
        <w:rPr>
          <w:rFonts w:ascii="Rockwell" w:hAnsi="Rockwell" w:cs="Arial"/>
          <w:b/>
          <w:bCs/>
          <w:sz w:val="22"/>
          <w:szCs w:val="22"/>
          <w:lang w:val="es-ES_tradnl"/>
        </w:rPr>
        <w:t xml:space="preserve"> días</w:t>
      </w:r>
    </w:p>
    <w:p w14:paraId="1F8AFE6C" w14:textId="77777777" w:rsidR="00394FA4" w:rsidRPr="00B66B3F" w:rsidRDefault="00394FA4" w:rsidP="00394FA4">
      <w:pPr>
        <w:pStyle w:val="DIASITINERARIO"/>
        <w:jc w:val="center"/>
        <w:rPr>
          <w:rFonts w:ascii="Rockwell" w:hAnsi="Rockwell" w:cs="Arial"/>
          <w:sz w:val="22"/>
          <w:szCs w:val="22"/>
          <w:lang w:val="es-ES_tradnl"/>
        </w:rPr>
      </w:pPr>
    </w:p>
    <w:p w14:paraId="324F4868" w14:textId="2245D7EC" w:rsidR="00394FA4" w:rsidRPr="0020504C" w:rsidRDefault="00394FA4" w:rsidP="00394FA4">
      <w:pPr>
        <w:pStyle w:val="DIASITINERARIO"/>
        <w:jc w:val="center"/>
        <w:rPr>
          <w:rFonts w:ascii="Rockwell" w:hAnsi="Rockwell" w:cs="Arial"/>
          <w:sz w:val="22"/>
          <w:szCs w:val="22"/>
        </w:rPr>
      </w:pPr>
      <w:r w:rsidRPr="0020504C">
        <w:rPr>
          <w:rFonts w:ascii="Rockwell" w:hAnsi="Rockwell" w:cs="Arial"/>
          <w:sz w:val="22"/>
          <w:szCs w:val="22"/>
        </w:rPr>
        <w:t>Fechas de salida</w:t>
      </w:r>
      <w:r w:rsidR="00530563">
        <w:rPr>
          <w:rFonts w:ascii="Rockwell" w:hAnsi="Rockwell" w:cs="Arial"/>
          <w:sz w:val="22"/>
          <w:szCs w:val="22"/>
        </w:rPr>
        <w:t xml:space="preserve"> 2024</w:t>
      </w:r>
      <w:r w:rsidR="007E194C">
        <w:rPr>
          <w:rFonts w:ascii="Rockwell" w:hAnsi="Rockwell" w:cs="Arial"/>
          <w:sz w:val="22"/>
          <w:szCs w:val="22"/>
        </w:rPr>
        <w:t>/2025</w:t>
      </w:r>
      <w:r w:rsidRPr="0020504C">
        <w:rPr>
          <w:rFonts w:ascii="Rockwell" w:hAnsi="Rockwell" w:cs="Arial"/>
          <w:sz w:val="22"/>
          <w:szCs w:val="22"/>
        </w:rPr>
        <w:t xml:space="preserve">: </w:t>
      </w:r>
    </w:p>
    <w:p w14:paraId="26998916" w14:textId="63270BFE" w:rsidR="00394FA4" w:rsidRPr="002B1293" w:rsidRDefault="00394FA4" w:rsidP="00394FA4">
      <w:pPr>
        <w:pStyle w:val="DIASITINERARIO"/>
        <w:jc w:val="center"/>
        <w:rPr>
          <w:rFonts w:ascii="Rockwell" w:hAnsi="Rockwell" w:cs="Arial"/>
          <w:b/>
          <w:bCs/>
          <w:sz w:val="22"/>
          <w:szCs w:val="22"/>
        </w:rPr>
      </w:pPr>
      <w:r w:rsidRPr="002B1293">
        <w:rPr>
          <w:rFonts w:ascii="Rockwell" w:hAnsi="Rockwell" w:cs="Arial"/>
          <w:b/>
          <w:bCs/>
          <w:sz w:val="22"/>
          <w:szCs w:val="22"/>
        </w:rPr>
        <w:t xml:space="preserve">A </w:t>
      </w:r>
      <w:r w:rsidR="002B1293" w:rsidRPr="002B1293">
        <w:rPr>
          <w:rFonts w:ascii="Rockwell" w:hAnsi="Rockwell" w:cs="Arial"/>
          <w:b/>
          <w:bCs/>
          <w:sz w:val="22"/>
          <w:szCs w:val="22"/>
        </w:rPr>
        <w:t>Singapur</w:t>
      </w:r>
      <w:r w:rsidRPr="002B1293">
        <w:rPr>
          <w:rFonts w:ascii="Rockwell" w:hAnsi="Rockwell" w:cs="Arial"/>
          <w:b/>
          <w:bCs/>
          <w:sz w:val="22"/>
          <w:szCs w:val="22"/>
        </w:rPr>
        <w:t xml:space="preserve">: </w:t>
      </w:r>
      <w:r w:rsidR="002B1293" w:rsidRPr="002B1293">
        <w:rPr>
          <w:rFonts w:ascii="Rockwell" w:hAnsi="Rockwell" w:cs="Arial"/>
          <w:b/>
          <w:bCs/>
          <w:sz w:val="22"/>
          <w:szCs w:val="22"/>
        </w:rPr>
        <w:t>v</w:t>
      </w:r>
      <w:r w:rsidR="002B1293">
        <w:rPr>
          <w:rFonts w:ascii="Rockwell" w:hAnsi="Rockwell" w:cs="Arial"/>
          <w:b/>
          <w:bCs/>
          <w:sz w:val="22"/>
          <w:szCs w:val="22"/>
        </w:rPr>
        <w:t>iernes</w:t>
      </w:r>
    </w:p>
    <w:p w14:paraId="6B2CD985" w14:textId="77777777" w:rsidR="00394FA4" w:rsidRDefault="00394FA4" w:rsidP="00394FA4">
      <w:pPr>
        <w:kinsoku w:val="0"/>
        <w:overflowPunct w:val="0"/>
        <w:adjustRightInd w:val="0"/>
        <w:jc w:val="both"/>
        <w:rPr>
          <w:rFonts w:ascii="Rockwell" w:eastAsia="Calibri" w:hAnsi="Rockwell" w:cs="Arial"/>
          <w:b/>
          <w:bCs/>
        </w:rPr>
      </w:pPr>
    </w:p>
    <w:p w14:paraId="7410AEF7" w14:textId="77777777" w:rsidR="006B3A35" w:rsidRPr="002B1293" w:rsidRDefault="006B3A35" w:rsidP="00394FA4">
      <w:pPr>
        <w:kinsoku w:val="0"/>
        <w:overflowPunct w:val="0"/>
        <w:adjustRightInd w:val="0"/>
        <w:jc w:val="both"/>
        <w:rPr>
          <w:rFonts w:ascii="Rockwell" w:eastAsia="Calibri" w:hAnsi="Rockwell" w:cs="Arial"/>
          <w:b/>
          <w:bCs/>
        </w:rPr>
      </w:pPr>
    </w:p>
    <w:p w14:paraId="2C477500" w14:textId="194292A4" w:rsidR="006B3A35" w:rsidRPr="008748F9" w:rsidRDefault="006B3A35" w:rsidP="006B3A35">
      <w:pPr>
        <w:pStyle w:val="itinerairo"/>
        <w:rPr>
          <w:rFonts w:ascii="Rockwell" w:hAnsi="Rockwell"/>
          <w:color w:val="70AD47" w:themeColor="accent6"/>
          <w:sz w:val="20"/>
          <w:szCs w:val="20"/>
        </w:rPr>
      </w:pPr>
      <w:bookmarkStart w:id="0" w:name="_Hlk146364316"/>
      <w:r w:rsidRPr="008748F9">
        <w:rPr>
          <w:rFonts w:ascii="Rockwell" w:hAnsi="Rockwell"/>
          <w:color w:val="70AD47" w:themeColor="accent6"/>
          <w:sz w:val="20"/>
          <w:szCs w:val="20"/>
        </w:rPr>
        <w:t xml:space="preserve">PICTOS: TRASLADOS + 11 NOCHES +1 COMIDA + 3 VISITAS + SEGURO DE VIAJE </w:t>
      </w:r>
    </w:p>
    <w:bookmarkEnd w:id="0"/>
    <w:p w14:paraId="44ED0172" w14:textId="77777777" w:rsidR="000E6337" w:rsidRPr="002B1293" w:rsidRDefault="000E6337" w:rsidP="00394FA4">
      <w:pPr>
        <w:kinsoku w:val="0"/>
        <w:overflowPunct w:val="0"/>
        <w:adjustRightInd w:val="0"/>
        <w:jc w:val="both"/>
        <w:rPr>
          <w:rFonts w:ascii="Rockwell" w:eastAsia="Calibri" w:hAnsi="Rockwell" w:cs="Arial"/>
          <w:b/>
          <w:bCs/>
        </w:rPr>
      </w:pPr>
    </w:p>
    <w:p w14:paraId="1402AD06" w14:textId="77777777" w:rsidR="00CE7CA3" w:rsidRPr="002B1293" w:rsidRDefault="00CE7CA3" w:rsidP="002B1293">
      <w:pPr>
        <w:autoSpaceDE w:val="0"/>
        <w:autoSpaceDN w:val="0"/>
        <w:adjustRightInd w:val="0"/>
        <w:spacing w:after="0" w:line="240" w:lineRule="auto"/>
        <w:rPr>
          <w:rFonts w:ascii="Rockwell" w:hAnsi="Rockwell" w:cstheme="minorHAnsi"/>
          <w:b/>
          <w:bCs/>
        </w:rPr>
      </w:pPr>
    </w:p>
    <w:p w14:paraId="114D246F" w14:textId="44F77B80" w:rsidR="00704ECF" w:rsidRPr="002B1293" w:rsidRDefault="00CE7CA3" w:rsidP="002B1293">
      <w:pPr>
        <w:autoSpaceDE w:val="0"/>
        <w:autoSpaceDN w:val="0"/>
        <w:adjustRightInd w:val="0"/>
        <w:spacing w:after="0" w:line="240" w:lineRule="auto"/>
        <w:rPr>
          <w:rFonts w:ascii="Rockwell" w:hAnsi="Rockwell" w:cstheme="minorHAnsi"/>
          <w:b/>
          <w:bCs/>
        </w:rPr>
      </w:pPr>
      <w:r w:rsidRPr="002B1293">
        <w:rPr>
          <w:rFonts w:ascii="Rockwell" w:hAnsi="Rockwell" w:cstheme="minorHAnsi"/>
          <w:b/>
          <w:bCs/>
        </w:rPr>
        <w:t>Nuestro precio incluy</w:t>
      </w:r>
      <w:r w:rsidR="0042686B" w:rsidRPr="002B1293">
        <w:rPr>
          <w:rFonts w:ascii="Rockwell" w:hAnsi="Rockwell" w:cstheme="minorHAnsi"/>
          <w:b/>
          <w:bCs/>
        </w:rPr>
        <w:t>e</w:t>
      </w:r>
    </w:p>
    <w:p w14:paraId="11B65A58" w14:textId="0ED800F4" w:rsidR="00F34BEB" w:rsidRPr="00C92F72" w:rsidRDefault="00CE7CA3" w:rsidP="002B1293">
      <w:pPr>
        <w:autoSpaceDE w:val="0"/>
        <w:autoSpaceDN w:val="0"/>
        <w:adjustRightInd w:val="0"/>
        <w:spacing w:after="0" w:line="240" w:lineRule="auto"/>
        <w:rPr>
          <w:rFonts w:ascii="Rockwell" w:hAnsi="Rockwell" w:cstheme="minorHAnsi"/>
          <w:color w:val="70AD47" w:themeColor="accent6"/>
          <w:sz w:val="20"/>
          <w:szCs w:val="20"/>
        </w:rPr>
      </w:pPr>
      <w:r w:rsidRPr="00C92F72">
        <w:rPr>
          <w:rFonts w:ascii="Rockwell" w:hAnsi="Rockwell" w:cstheme="minorHAnsi"/>
          <w:color w:val="70AD47" w:themeColor="accent6"/>
          <w:sz w:val="20"/>
          <w:szCs w:val="20"/>
        </w:rPr>
        <w:t>Traslados</w:t>
      </w:r>
      <w:r w:rsidR="00F34BEB" w:rsidRPr="00C92F72">
        <w:rPr>
          <w:rFonts w:ascii="Rockwell" w:hAnsi="Rockwell" w:cstheme="minorHAnsi"/>
          <w:color w:val="70AD47" w:themeColor="accent6"/>
          <w:sz w:val="20"/>
          <w:szCs w:val="20"/>
        </w:rPr>
        <w:t xml:space="preserve"> regulares solo con conductor de habla inglesa. </w:t>
      </w:r>
    </w:p>
    <w:p w14:paraId="53768678" w14:textId="76F89A2B" w:rsidR="00704ECF" w:rsidRPr="00C92F72" w:rsidRDefault="00F34BEB" w:rsidP="002B1293">
      <w:pPr>
        <w:autoSpaceDE w:val="0"/>
        <w:autoSpaceDN w:val="0"/>
        <w:adjustRightInd w:val="0"/>
        <w:spacing w:after="0" w:line="240" w:lineRule="auto"/>
        <w:rPr>
          <w:rFonts w:ascii="Rockwell" w:hAnsi="Rockwell" w:cstheme="minorHAnsi"/>
          <w:color w:val="70AD47" w:themeColor="accent6"/>
          <w:sz w:val="20"/>
          <w:szCs w:val="20"/>
        </w:rPr>
      </w:pPr>
      <w:r w:rsidRPr="00C92F72">
        <w:rPr>
          <w:rFonts w:ascii="Rockwell" w:hAnsi="Rockwell" w:cstheme="minorHAnsi"/>
          <w:color w:val="70AD47" w:themeColor="accent6"/>
          <w:sz w:val="20"/>
          <w:szCs w:val="20"/>
        </w:rPr>
        <w:t>V</w:t>
      </w:r>
      <w:r w:rsidR="00CE7CA3" w:rsidRPr="00C92F72">
        <w:rPr>
          <w:rFonts w:ascii="Rockwell" w:hAnsi="Rockwell" w:cstheme="minorHAnsi"/>
          <w:color w:val="70AD47" w:themeColor="accent6"/>
          <w:sz w:val="20"/>
          <w:szCs w:val="20"/>
        </w:rPr>
        <w:t>isitas y excursiones en servicio regular con guías locales de habla</w:t>
      </w:r>
      <w:r w:rsidRPr="00C92F72">
        <w:rPr>
          <w:rFonts w:ascii="Rockwell" w:hAnsi="Rockwell" w:cstheme="minorHAnsi"/>
          <w:color w:val="70AD47" w:themeColor="accent6"/>
          <w:sz w:val="20"/>
          <w:szCs w:val="20"/>
        </w:rPr>
        <w:t xml:space="preserve"> española </w:t>
      </w:r>
      <w:r w:rsidR="00CE7CA3" w:rsidRPr="00C92F72">
        <w:rPr>
          <w:rFonts w:ascii="Rockwell" w:hAnsi="Rockwell" w:cstheme="minorHAnsi"/>
          <w:color w:val="70AD47" w:themeColor="accent6"/>
          <w:sz w:val="20"/>
          <w:szCs w:val="20"/>
        </w:rPr>
        <w:t xml:space="preserve">en Singapur, </w:t>
      </w:r>
      <w:proofErr w:type="spellStart"/>
      <w:r w:rsidRPr="00C92F72">
        <w:rPr>
          <w:rFonts w:ascii="Rockwell" w:hAnsi="Rockwell" w:cstheme="minorHAnsi"/>
          <w:color w:val="70AD47" w:themeColor="accent6"/>
          <w:sz w:val="20"/>
          <w:szCs w:val="20"/>
        </w:rPr>
        <w:t>Malacca</w:t>
      </w:r>
      <w:proofErr w:type="spellEnd"/>
      <w:r w:rsidRPr="00C92F72">
        <w:rPr>
          <w:rFonts w:ascii="Rockwell" w:hAnsi="Rockwell" w:cstheme="minorHAnsi"/>
          <w:color w:val="70AD47" w:themeColor="accent6"/>
          <w:sz w:val="20"/>
          <w:szCs w:val="20"/>
        </w:rPr>
        <w:t xml:space="preserve"> y Kuala Lumpur. </w:t>
      </w:r>
      <w:r w:rsidR="00CE7CA3" w:rsidRPr="00C92F72">
        <w:rPr>
          <w:rFonts w:ascii="Rockwell" w:hAnsi="Rockwell" w:cstheme="minorHAnsi"/>
          <w:color w:val="70AD47" w:themeColor="accent6"/>
          <w:sz w:val="20"/>
          <w:szCs w:val="20"/>
        </w:rPr>
        <w:t xml:space="preserve"> </w:t>
      </w:r>
    </w:p>
    <w:p w14:paraId="08320513" w14:textId="57758B86" w:rsidR="00704ECF"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11 noches de estancia en los hoteles previstos o similares. </w:t>
      </w:r>
    </w:p>
    <w:p w14:paraId="668482D8" w14:textId="7AD63EBE" w:rsidR="00CE7CA3" w:rsidRPr="00704ECF" w:rsidRDefault="00CE7CA3" w:rsidP="002B1293">
      <w:pPr>
        <w:autoSpaceDE w:val="0"/>
        <w:autoSpaceDN w:val="0"/>
        <w:adjustRightInd w:val="0"/>
        <w:spacing w:after="0" w:line="240" w:lineRule="auto"/>
        <w:rPr>
          <w:rFonts w:ascii="Rockwell" w:hAnsi="Rockwell" w:cs="Times New Roman"/>
          <w:color w:val="000000" w:themeColor="text1"/>
          <w:sz w:val="20"/>
          <w:szCs w:val="20"/>
          <w:lang w:eastAsia="es-ES_tradnl"/>
        </w:rPr>
      </w:pPr>
      <w:r w:rsidRPr="002B1293">
        <w:rPr>
          <w:rFonts w:ascii="Rockwell" w:hAnsi="Rockwell" w:cstheme="minorHAnsi"/>
          <w:sz w:val="20"/>
          <w:szCs w:val="20"/>
        </w:rPr>
        <w:t>Régimen de alojamiento</w:t>
      </w:r>
      <w:r w:rsidRPr="002B1293">
        <w:rPr>
          <w:rFonts w:ascii="Rockwell" w:hAnsi="Rockwell" w:cs="Times New Roman"/>
          <w:color w:val="000000" w:themeColor="text1"/>
          <w:sz w:val="20"/>
          <w:szCs w:val="20"/>
          <w:lang w:eastAsia="es-ES_tradnl"/>
        </w:rPr>
        <w:t xml:space="preserve"> y</w:t>
      </w:r>
      <w:r w:rsidRPr="00704ECF">
        <w:rPr>
          <w:rFonts w:ascii="Rockwell" w:hAnsi="Rockwell" w:cs="Times New Roman"/>
          <w:color w:val="000000" w:themeColor="text1"/>
          <w:sz w:val="20"/>
          <w:szCs w:val="20"/>
          <w:lang w:eastAsia="es-ES_tradnl"/>
        </w:rPr>
        <w:t xml:space="preserve"> desayuno y 1 almuerzo. </w:t>
      </w:r>
    </w:p>
    <w:p w14:paraId="049C92E8" w14:textId="01F95BBC" w:rsidR="00CE7CA3" w:rsidRPr="00704ECF" w:rsidRDefault="00CE7CA3" w:rsidP="00704ECF">
      <w:pPr>
        <w:spacing w:line="146" w:lineRule="atLeast"/>
        <w:jc w:val="both"/>
        <w:rPr>
          <w:rFonts w:ascii="Rockwell" w:hAnsi="Rockwell" w:cs="Times New Roman"/>
          <w:color w:val="000000" w:themeColor="text1"/>
          <w:sz w:val="20"/>
          <w:szCs w:val="20"/>
          <w:lang w:eastAsia="es-ES_tradnl"/>
        </w:rPr>
      </w:pPr>
      <w:r w:rsidRPr="00704ECF">
        <w:rPr>
          <w:rFonts w:ascii="Rockwell" w:hAnsi="Rockwell" w:cs="Times New Roman"/>
          <w:color w:val="000000" w:themeColor="text1"/>
          <w:sz w:val="20"/>
          <w:szCs w:val="20"/>
          <w:lang w:eastAsia="es-ES_tradnl"/>
        </w:rPr>
        <w:t xml:space="preserve">Seguro de viaje </w:t>
      </w:r>
      <w:proofErr w:type="spellStart"/>
      <w:r w:rsidRPr="00704ECF">
        <w:rPr>
          <w:rFonts w:ascii="Rockwell" w:hAnsi="Rockwell" w:cs="Times New Roman"/>
          <w:color w:val="000000" w:themeColor="text1"/>
          <w:sz w:val="20"/>
          <w:szCs w:val="20"/>
          <w:lang w:eastAsia="es-ES_tradnl"/>
        </w:rPr>
        <w:t>Mapaplus</w:t>
      </w:r>
      <w:proofErr w:type="spellEnd"/>
      <w:r w:rsidRPr="00704ECF">
        <w:rPr>
          <w:rFonts w:ascii="Rockwell" w:hAnsi="Rockwell" w:cs="Times New Roman"/>
          <w:color w:val="000000" w:themeColor="text1"/>
          <w:sz w:val="20"/>
          <w:szCs w:val="20"/>
          <w:lang w:eastAsia="es-ES_tradnl"/>
        </w:rPr>
        <w:t xml:space="preserve">. </w:t>
      </w:r>
    </w:p>
    <w:p w14:paraId="2AA58E57" w14:textId="77777777" w:rsidR="00CE7CA3" w:rsidRPr="00394FA4" w:rsidRDefault="00CE7CA3" w:rsidP="00CE7CA3">
      <w:pPr>
        <w:spacing w:line="146" w:lineRule="atLeast"/>
        <w:jc w:val="both"/>
        <w:rPr>
          <w:rFonts w:ascii="Rockwell" w:hAnsi="Rockwell" w:cs="Times New Roman"/>
          <w:b/>
          <w:bCs/>
          <w:color w:val="000000" w:themeColor="text1"/>
          <w:sz w:val="20"/>
          <w:szCs w:val="20"/>
          <w:lang w:eastAsia="es-ES_tradnl"/>
        </w:rPr>
      </w:pPr>
    </w:p>
    <w:p w14:paraId="2C527759" w14:textId="77777777" w:rsidR="00CE7CA3" w:rsidRPr="002B1293" w:rsidRDefault="00CE7CA3" w:rsidP="002B1293">
      <w:pPr>
        <w:autoSpaceDE w:val="0"/>
        <w:autoSpaceDN w:val="0"/>
        <w:adjustRightInd w:val="0"/>
        <w:spacing w:after="0" w:line="240" w:lineRule="auto"/>
        <w:rPr>
          <w:rFonts w:ascii="Rockwell" w:hAnsi="Rockwell" w:cstheme="minorHAnsi"/>
          <w:b/>
          <w:bCs/>
        </w:rPr>
      </w:pPr>
      <w:r w:rsidRPr="002B1293">
        <w:rPr>
          <w:rFonts w:ascii="Rockwell" w:hAnsi="Rockwell" w:cstheme="minorHAnsi"/>
          <w:b/>
          <w:bCs/>
        </w:rPr>
        <w:t xml:space="preserve">Nuestro precio no incluye: </w:t>
      </w:r>
    </w:p>
    <w:p w14:paraId="614A416B" w14:textId="18AAC5AD" w:rsidR="000E6337" w:rsidRDefault="000E6337" w:rsidP="002B1293">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Vuelos internacionales y regional Kuala Lumpur – Bali. </w:t>
      </w:r>
    </w:p>
    <w:p w14:paraId="72B95FB4" w14:textId="223EE0FE" w:rsidR="00CE7CA3"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Cualquier servicio no indicado como expresamente incluido.</w:t>
      </w:r>
    </w:p>
    <w:p w14:paraId="4C997C71" w14:textId="3BBE4C3D" w:rsidR="00CE7CA3"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Maleteros, bebidas, propinas o cualquier otro gasto personal y servicios no indicados en programa. </w:t>
      </w:r>
    </w:p>
    <w:p w14:paraId="3803F731" w14:textId="77777777" w:rsidR="000E6337" w:rsidRDefault="000E6337" w:rsidP="000E6337">
      <w:pPr>
        <w:autoSpaceDE w:val="0"/>
        <w:autoSpaceDN w:val="0"/>
        <w:adjustRightInd w:val="0"/>
        <w:spacing w:after="0" w:line="240" w:lineRule="auto"/>
        <w:rPr>
          <w:rFonts w:ascii="Rockwell" w:hAnsi="Rockwell" w:cstheme="minorHAnsi"/>
          <w:sz w:val="20"/>
          <w:szCs w:val="20"/>
        </w:rPr>
      </w:pPr>
      <w:r w:rsidRPr="00B334E0">
        <w:rPr>
          <w:rFonts w:ascii="Rockwell" w:hAnsi="Rockwell" w:cstheme="minorHAnsi"/>
          <w:sz w:val="20"/>
          <w:szCs w:val="20"/>
          <w:lang w:val="en-CA"/>
        </w:rPr>
        <w:t xml:space="preserve">Early check/Late Check out. </w:t>
      </w:r>
      <w:r w:rsidRPr="0003098B">
        <w:rPr>
          <w:rFonts w:ascii="Rockwell" w:hAnsi="Rockwell" w:cstheme="minorHAnsi"/>
          <w:sz w:val="20"/>
          <w:szCs w:val="20"/>
        </w:rPr>
        <w:t>Hora</w:t>
      </w:r>
      <w:r>
        <w:rPr>
          <w:rFonts w:ascii="Rockwell" w:hAnsi="Rockwell" w:cstheme="minorHAnsi"/>
          <w:sz w:val="20"/>
          <w:szCs w:val="20"/>
        </w:rPr>
        <w:t xml:space="preserve"> de entrada general 15.00 </w:t>
      </w:r>
      <w:proofErr w:type="spellStart"/>
      <w:r>
        <w:rPr>
          <w:rFonts w:ascii="Rockwell" w:hAnsi="Rockwell" w:cstheme="minorHAnsi"/>
          <w:sz w:val="20"/>
          <w:szCs w:val="20"/>
        </w:rPr>
        <w:t>hrs</w:t>
      </w:r>
      <w:proofErr w:type="spellEnd"/>
      <w:r>
        <w:rPr>
          <w:rFonts w:ascii="Rockwell" w:hAnsi="Rockwell" w:cstheme="minorHAnsi"/>
          <w:sz w:val="20"/>
          <w:szCs w:val="20"/>
        </w:rPr>
        <w:t xml:space="preserve"> y salida 11.00 </w:t>
      </w:r>
      <w:proofErr w:type="spellStart"/>
      <w:r>
        <w:rPr>
          <w:rFonts w:ascii="Rockwell" w:hAnsi="Rockwell" w:cstheme="minorHAnsi"/>
          <w:sz w:val="20"/>
          <w:szCs w:val="20"/>
        </w:rPr>
        <w:t>hrs</w:t>
      </w:r>
      <w:proofErr w:type="spellEnd"/>
    </w:p>
    <w:p w14:paraId="7779340D" w14:textId="50EDDFA6" w:rsidR="00CE7CA3"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Impuesto turístico local en los hoteles de Malasia, pago directo en cada hotel de 2$ a 4$ </w:t>
      </w:r>
      <w:proofErr w:type="spellStart"/>
      <w:r w:rsidRPr="002B1293">
        <w:rPr>
          <w:rFonts w:ascii="Rockwell" w:hAnsi="Rockwell" w:cstheme="minorHAnsi"/>
          <w:sz w:val="20"/>
          <w:szCs w:val="20"/>
        </w:rPr>
        <w:t>aprox</w:t>
      </w:r>
      <w:proofErr w:type="spellEnd"/>
      <w:r w:rsidRPr="002B1293">
        <w:rPr>
          <w:rFonts w:ascii="Rockwell" w:hAnsi="Rockwell" w:cstheme="minorHAnsi"/>
          <w:sz w:val="20"/>
          <w:szCs w:val="20"/>
        </w:rPr>
        <w:t xml:space="preserve"> por habitación y por noche.</w:t>
      </w:r>
    </w:p>
    <w:p w14:paraId="7FCED041" w14:textId="0B2EECCB" w:rsidR="00CE7CA3"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Visados</w:t>
      </w:r>
    </w:p>
    <w:p w14:paraId="3C183F6E" w14:textId="77777777" w:rsidR="00CE7CA3" w:rsidRPr="00394FA4" w:rsidRDefault="00CE7CA3" w:rsidP="00CE7CA3">
      <w:pPr>
        <w:spacing w:line="146" w:lineRule="atLeast"/>
        <w:jc w:val="both"/>
        <w:rPr>
          <w:rFonts w:ascii="Rockwell" w:hAnsi="Rockwell" w:cs="Segoe UI Symbol"/>
          <w:color w:val="000000" w:themeColor="text1"/>
          <w:sz w:val="20"/>
          <w:szCs w:val="20"/>
        </w:rPr>
      </w:pPr>
    </w:p>
    <w:p w14:paraId="09463582" w14:textId="77777777" w:rsidR="00CE7CA3" w:rsidRPr="002B1293" w:rsidRDefault="00CE7CA3" w:rsidP="002B1293">
      <w:pPr>
        <w:autoSpaceDE w:val="0"/>
        <w:autoSpaceDN w:val="0"/>
        <w:adjustRightInd w:val="0"/>
        <w:spacing w:after="0" w:line="240" w:lineRule="auto"/>
        <w:rPr>
          <w:rFonts w:ascii="Rockwell" w:hAnsi="Rockwell" w:cstheme="minorHAnsi"/>
          <w:b/>
          <w:bCs/>
        </w:rPr>
      </w:pPr>
      <w:r w:rsidRPr="002B1293">
        <w:rPr>
          <w:rFonts w:ascii="Rockwell" w:hAnsi="Rockwell" w:cstheme="minorHAnsi"/>
          <w:b/>
          <w:bCs/>
        </w:rPr>
        <w:t>Notas importantes:</w:t>
      </w:r>
    </w:p>
    <w:p w14:paraId="3CC5B6AF" w14:textId="0183C8CD" w:rsidR="00CE7CA3" w:rsidRPr="002B1293" w:rsidRDefault="00CE7CA3" w:rsidP="002B1293">
      <w:pPr>
        <w:autoSpaceDE w:val="0"/>
        <w:autoSpaceDN w:val="0"/>
        <w:adjustRightInd w:val="0"/>
        <w:spacing w:after="0" w:line="240" w:lineRule="auto"/>
        <w:rPr>
          <w:rFonts w:ascii="Rockwell" w:hAnsi="Rockwell" w:cstheme="minorHAnsi"/>
          <w:sz w:val="20"/>
          <w:szCs w:val="20"/>
        </w:rPr>
      </w:pPr>
      <w:bookmarkStart w:id="1" w:name="_Hlk53016657"/>
      <w:r w:rsidRPr="002B1293">
        <w:rPr>
          <w:rFonts w:ascii="Rockwell" w:hAnsi="Rockwell" w:cstheme="minorHAnsi"/>
          <w:sz w:val="20"/>
          <w:szCs w:val="20"/>
        </w:rPr>
        <w:t xml:space="preserve">Precios basados en mínimo 2 personas. </w:t>
      </w:r>
    </w:p>
    <w:p w14:paraId="58C51D78" w14:textId="5EE7E688" w:rsidR="00CE7CA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Estos precios no son válidos para eventos especiales, congresos, fiestas nacionales y locales, Navidad y Semana Santa. </w:t>
      </w:r>
    </w:p>
    <w:p w14:paraId="535A3040" w14:textId="77777777" w:rsidR="007747C1" w:rsidRPr="007747C1" w:rsidRDefault="007747C1" w:rsidP="007747C1">
      <w:pPr>
        <w:autoSpaceDE w:val="0"/>
        <w:autoSpaceDN w:val="0"/>
        <w:adjustRightInd w:val="0"/>
        <w:spacing w:after="0" w:line="240" w:lineRule="auto"/>
        <w:rPr>
          <w:rFonts w:ascii="Rockwell" w:hAnsi="Rockwell" w:cstheme="minorHAnsi"/>
          <w:sz w:val="20"/>
          <w:szCs w:val="20"/>
        </w:rPr>
      </w:pPr>
      <w:r w:rsidRPr="007747C1">
        <w:rPr>
          <w:rFonts w:ascii="Rockwell" w:hAnsi="Rockwell" w:cstheme="minorHAnsi"/>
          <w:sz w:val="20"/>
          <w:szCs w:val="20"/>
        </w:rPr>
        <w:t xml:space="preserve">En estos destinos no existe la habitación triple, la tercera cama será un </w:t>
      </w:r>
      <w:proofErr w:type="spellStart"/>
      <w:r w:rsidRPr="007747C1">
        <w:rPr>
          <w:rFonts w:ascii="Rockwell" w:hAnsi="Rockwell" w:cstheme="minorHAnsi"/>
          <w:sz w:val="20"/>
          <w:szCs w:val="20"/>
        </w:rPr>
        <w:t>plegatín</w:t>
      </w:r>
      <w:proofErr w:type="spellEnd"/>
      <w:r w:rsidRPr="007747C1">
        <w:rPr>
          <w:rFonts w:ascii="Rockwell" w:hAnsi="Rockwell" w:cstheme="minorHAnsi"/>
          <w:sz w:val="20"/>
          <w:szCs w:val="20"/>
        </w:rPr>
        <w:t>, cual no se recomienda y estará sujeto a disponibilidad</w:t>
      </w:r>
    </w:p>
    <w:p w14:paraId="656EF63E" w14:textId="37BB0856" w:rsidR="00CE7CA3" w:rsidRPr="002B129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El orden del itinerario puede ser modificado por cuestiones operativas. </w:t>
      </w:r>
    </w:p>
    <w:p w14:paraId="6CE9A3DA" w14:textId="4CD780D6" w:rsidR="00CE7CA3" w:rsidRDefault="00CE7CA3" w:rsidP="002B1293">
      <w:pPr>
        <w:autoSpaceDE w:val="0"/>
        <w:autoSpaceDN w:val="0"/>
        <w:adjustRightInd w:val="0"/>
        <w:spacing w:after="0" w:line="240" w:lineRule="auto"/>
        <w:rPr>
          <w:rFonts w:ascii="Rockwell" w:hAnsi="Rockwell" w:cstheme="minorHAnsi"/>
          <w:sz w:val="20"/>
          <w:szCs w:val="20"/>
        </w:rPr>
      </w:pPr>
      <w:r w:rsidRPr="002B1293">
        <w:rPr>
          <w:rFonts w:ascii="Rockwell" w:hAnsi="Rockwell" w:cstheme="minorHAnsi"/>
          <w:sz w:val="20"/>
          <w:szCs w:val="20"/>
        </w:rPr>
        <w:t xml:space="preserve">Viaje sujeto a condiciones especiales de contratación y anulación, ver condiciones generales. </w:t>
      </w:r>
    </w:p>
    <w:p w14:paraId="6C36B421" w14:textId="77777777" w:rsidR="000E6337" w:rsidRPr="002B1293" w:rsidRDefault="000E6337" w:rsidP="002B1293">
      <w:pPr>
        <w:autoSpaceDE w:val="0"/>
        <w:autoSpaceDN w:val="0"/>
        <w:adjustRightInd w:val="0"/>
        <w:spacing w:after="0" w:line="240" w:lineRule="auto"/>
        <w:rPr>
          <w:rFonts w:ascii="Rockwell" w:hAnsi="Rockwell" w:cstheme="minorHAnsi"/>
          <w:sz w:val="20"/>
          <w:szCs w:val="20"/>
        </w:rPr>
      </w:pPr>
    </w:p>
    <w:bookmarkEnd w:id="1"/>
    <w:p w14:paraId="11EABD3F" w14:textId="77777777" w:rsidR="000E6337" w:rsidRDefault="000E6337" w:rsidP="00394FA4">
      <w:pPr>
        <w:kinsoku w:val="0"/>
        <w:overflowPunct w:val="0"/>
        <w:adjustRightInd w:val="0"/>
        <w:jc w:val="both"/>
        <w:rPr>
          <w:rFonts w:ascii="Rockwell" w:hAnsi="Rockwell" w:cs="Calibri Light"/>
          <w:b/>
          <w:bCs/>
          <w:color w:val="000000" w:themeColor="text1"/>
          <w:sz w:val="20"/>
          <w:szCs w:val="20"/>
        </w:rPr>
      </w:pPr>
    </w:p>
    <w:p w14:paraId="3DF221FA" w14:textId="77777777" w:rsidR="00A750E4" w:rsidRDefault="00A750E4" w:rsidP="00394FA4">
      <w:pPr>
        <w:kinsoku w:val="0"/>
        <w:overflowPunct w:val="0"/>
        <w:adjustRightInd w:val="0"/>
        <w:jc w:val="both"/>
        <w:rPr>
          <w:rFonts w:ascii="Rockwell" w:hAnsi="Rockwell" w:cs="Calibri Light"/>
          <w:b/>
          <w:bCs/>
          <w:color w:val="000000" w:themeColor="text1"/>
          <w:sz w:val="20"/>
          <w:szCs w:val="20"/>
        </w:rPr>
      </w:pPr>
    </w:p>
    <w:p w14:paraId="7881212B" w14:textId="77777777" w:rsidR="00A750E4" w:rsidRDefault="00A750E4" w:rsidP="00394FA4">
      <w:pPr>
        <w:kinsoku w:val="0"/>
        <w:overflowPunct w:val="0"/>
        <w:adjustRightInd w:val="0"/>
        <w:jc w:val="both"/>
        <w:rPr>
          <w:rFonts w:ascii="Rockwell" w:hAnsi="Rockwell" w:cs="Calibri Light"/>
          <w:b/>
          <w:bCs/>
          <w:color w:val="000000" w:themeColor="text1"/>
          <w:sz w:val="20"/>
          <w:szCs w:val="20"/>
        </w:rPr>
      </w:pPr>
    </w:p>
    <w:p w14:paraId="6344431C" w14:textId="77777777" w:rsidR="00A750E4" w:rsidRDefault="00A750E4" w:rsidP="00394FA4">
      <w:pPr>
        <w:kinsoku w:val="0"/>
        <w:overflowPunct w:val="0"/>
        <w:adjustRightInd w:val="0"/>
        <w:jc w:val="both"/>
        <w:rPr>
          <w:rFonts w:ascii="Rockwell" w:eastAsia="Calibri" w:hAnsi="Rockwell" w:cs="Arial"/>
          <w:b/>
          <w:bCs/>
          <w:color w:val="000000" w:themeColor="text1"/>
          <w:sz w:val="20"/>
          <w:szCs w:val="20"/>
        </w:rPr>
      </w:pPr>
    </w:p>
    <w:p w14:paraId="1F019E31" w14:textId="77777777" w:rsidR="000E6337" w:rsidRDefault="000E6337" w:rsidP="00394FA4">
      <w:pPr>
        <w:kinsoku w:val="0"/>
        <w:overflowPunct w:val="0"/>
        <w:adjustRightInd w:val="0"/>
        <w:jc w:val="both"/>
        <w:rPr>
          <w:rFonts w:ascii="Rockwell" w:eastAsia="Calibri" w:hAnsi="Rockwell" w:cs="Arial"/>
          <w:b/>
          <w:bCs/>
          <w:color w:val="000000" w:themeColor="text1"/>
          <w:sz w:val="20"/>
          <w:szCs w:val="20"/>
        </w:rPr>
      </w:pPr>
    </w:p>
    <w:p w14:paraId="683D82E6" w14:textId="77777777" w:rsidR="000E6337" w:rsidRPr="000E6337" w:rsidRDefault="000E6337" w:rsidP="00394FA4">
      <w:pPr>
        <w:kinsoku w:val="0"/>
        <w:overflowPunct w:val="0"/>
        <w:adjustRightInd w:val="0"/>
        <w:jc w:val="both"/>
        <w:rPr>
          <w:rFonts w:ascii="Rockwell" w:eastAsia="Calibri" w:hAnsi="Rockwell" w:cs="Arial"/>
          <w:b/>
          <w:bCs/>
        </w:rPr>
      </w:pPr>
    </w:p>
    <w:p w14:paraId="591C5173" w14:textId="098F60BB"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lastRenderedPageBreak/>
        <w:t>Día 1</w:t>
      </w:r>
      <w:r>
        <w:rPr>
          <w:rFonts w:ascii="Rockwell" w:eastAsia="Avenir LT Std 35 Light" w:hAnsi="Rockwell" w:cs="Calibri Light"/>
          <w:b/>
          <w:bCs/>
          <w:color w:val="000000" w:themeColor="text1"/>
          <w:kern w:val="0"/>
          <w:lang w:eastAsia="es-ES" w:bidi="es-ES"/>
          <w14:ligatures w14:val="none"/>
        </w:rPr>
        <w:t xml:space="preserve"> (V)</w:t>
      </w:r>
      <w:r w:rsidRPr="00394FA4">
        <w:rPr>
          <w:rFonts w:ascii="Rockwell" w:eastAsia="Avenir LT Std 35 Light" w:hAnsi="Rockwell" w:cs="Calibri Light"/>
          <w:b/>
          <w:bCs/>
          <w:color w:val="000000" w:themeColor="text1"/>
          <w:kern w:val="0"/>
          <w:lang w:eastAsia="es-ES" w:bidi="es-ES"/>
          <w14:ligatures w14:val="none"/>
        </w:rPr>
        <w:t xml:space="preserve"> </w:t>
      </w:r>
      <w:r w:rsidR="00445D6F">
        <w:rPr>
          <w:rFonts w:ascii="Rockwell" w:eastAsia="Avenir LT Std 35 Light" w:hAnsi="Rockwell" w:cs="Calibri Light"/>
          <w:b/>
          <w:bCs/>
          <w:color w:val="000000" w:themeColor="text1"/>
          <w:kern w:val="0"/>
          <w:lang w:eastAsia="es-ES" w:bidi="es-ES"/>
          <w14:ligatures w14:val="none"/>
        </w:rPr>
        <w:t xml:space="preserve">Llegada a </w:t>
      </w:r>
      <w:r w:rsidRPr="00394FA4">
        <w:rPr>
          <w:rFonts w:ascii="Rockwell" w:eastAsia="Avenir LT Std 35 Light" w:hAnsi="Rockwell" w:cs="Calibri Light"/>
          <w:b/>
          <w:bCs/>
          <w:color w:val="000000" w:themeColor="text1"/>
          <w:kern w:val="0"/>
          <w:lang w:eastAsia="es-ES" w:bidi="es-ES"/>
          <w14:ligatures w14:val="none"/>
        </w:rPr>
        <w:t>Singapur</w:t>
      </w:r>
    </w:p>
    <w:p w14:paraId="2E6D9580" w14:textId="77777777" w:rsidR="00394FA4" w:rsidRPr="00394FA4" w:rsidRDefault="00394FA4" w:rsidP="00394FA4">
      <w:pPr>
        <w:spacing w:line="146" w:lineRule="atLeast"/>
        <w:jc w:val="both"/>
        <w:rPr>
          <w:rFonts w:ascii="Rockwell" w:hAnsi="Rockwell" w:cs="Times New Roman"/>
          <w:color w:val="000000" w:themeColor="text1"/>
          <w:sz w:val="20"/>
          <w:szCs w:val="20"/>
          <w:lang w:eastAsia="es-ES_tradnl"/>
        </w:rPr>
      </w:pPr>
      <w:r w:rsidRPr="00394FA4">
        <w:rPr>
          <w:rFonts w:ascii="Rockwell" w:hAnsi="Rockwell" w:cs="Times New Roman"/>
          <w:color w:val="000000" w:themeColor="text1"/>
          <w:sz w:val="20"/>
          <w:szCs w:val="20"/>
          <w:lang w:eastAsia="es-ES_tradnl"/>
        </w:rPr>
        <w:t xml:space="preserve">¡Bienvenidos a la capital moderna y cosmopolita del sudeste asiático! </w:t>
      </w:r>
    </w:p>
    <w:p w14:paraId="3A70FD60" w14:textId="7F4362F6" w:rsidR="00394FA4" w:rsidRPr="0020504C" w:rsidRDefault="00394FA4" w:rsidP="0020504C">
      <w:pPr>
        <w:spacing w:line="146" w:lineRule="atLeast"/>
        <w:jc w:val="both"/>
        <w:rPr>
          <w:rFonts w:ascii="Rockwell" w:hAnsi="Rockwell" w:cs="Times New Roman"/>
          <w:color w:val="000000" w:themeColor="text1"/>
          <w:sz w:val="20"/>
          <w:szCs w:val="20"/>
          <w:lang w:eastAsia="es-ES_tradnl"/>
        </w:rPr>
      </w:pPr>
      <w:r w:rsidRPr="00394FA4">
        <w:rPr>
          <w:rFonts w:ascii="Rockwell" w:hAnsi="Rockwell" w:cs="Times New Roman"/>
          <w:color w:val="000000" w:themeColor="text1"/>
          <w:sz w:val="20"/>
          <w:szCs w:val="20"/>
          <w:lang w:eastAsia="es-ES_tradnl"/>
        </w:rPr>
        <w:t xml:space="preserve">Llegada al aeropuerto Singapur </w:t>
      </w:r>
      <w:proofErr w:type="spellStart"/>
      <w:r w:rsidRPr="00394FA4">
        <w:rPr>
          <w:rFonts w:ascii="Rockwell" w:hAnsi="Rockwell" w:cs="Times New Roman"/>
          <w:color w:val="000000" w:themeColor="text1"/>
          <w:sz w:val="20"/>
          <w:szCs w:val="20"/>
          <w:lang w:eastAsia="es-ES_tradnl"/>
        </w:rPr>
        <w:t>Changi</w:t>
      </w:r>
      <w:proofErr w:type="spellEnd"/>
      <w:r w:rsidRPr="00394FA4">
        <w:rPr>
          <w:rFonts w:ascii="Rockwell" w:hAnsi="Rockwell" w:cs="Times New Roman"/>
          <w:color w:val="000000" w:themeColor="text1"/>
          <w:sz w:val="20"/>
          <w:szCs w:val="20"/>
          <w:lang w:eastAsia="es-ES_tradnl"/>
        </w:rPr>
        <w:t>, traslado al hotel</w:t>
      </w:r>
      <w:r w:rsidR="00B41B8E">
        <w:rPr>
          <w:rFonts w:ascii="Rockwell" w:hAnsi="Rockwell" w:cs="Times New Roman"/>
          <w:color w:val="000000" w:themeColor="text1"/>
          <w:sz w:val="20"/>
          <w:szCs w:val="20"/>
          <w:lang w:eastAsia="es-ES_tradnl"/>
        </w:rPr>
        <w:t xml:space="preserve"> solo con conductor habla inglesa</w:t>
      </w:r>
      <w:r w:rsidRPr="00394FA4">
        <w:rPr>
          <w:rFonts w:ascii="Rockwell" w:hAnsi="Rockwell" w:cs="Times New Roman"/>
          <w:color w:val="000000" w:themeColor="text1"/>
          <w:sz w:val="20"/>
          <w:szCs w:val="20"/>
          <w:lang w:eastAsia="es-ES_tradnl"/>
        </w:rPr>
        <w:t xml:space="preserve">. Tiempo libre. Alojamiento. </w:t>
      </w:r>
    </w:p>
    <w:p w14:paraId="1BB52BC9" w14:textId="7597D013"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Día 2</w:t>
      </w:r>
      <w:r>
        <w:rPr>
          <w:rFonts w:ascii="Rockwell" w:eastAsia="Avenir LT Std 35 Light" w:hAnsi="Rockwell" w:cs="Calibri Light"/>
          <w:b/>
          <w:bCs/>
          <w:color w:val="000000" w:themeColor="text1"/>
          <w:kern w:val="0"/>
          <w:lang w:eastAsia="es-ES" w:bidi="es-ES"/>
          <w14:ligatures w14:val="none"/>
        </w:rPr>
        <w:t xml:space="preserve"> (S)</w:t>
      </w:r>
      <w:r w:rsidRPr="00394FA4">
        <w:rPr>
          <w:rFonts w:ascii="Rockwell" w:eastAsia="Avenir LT Std 35 Light" w:hAnsi="Rockwell" w:cs="Calibri Light"/>
          <w:b/>
          <w:bCs/>
          <w:color w:val="000000" w:themeColor="text1"/>
          <w:kern w:val="0"/>
          <w:lang w:eastAsia="es-ES" w:bidi="es-ES"/>
          <w14:ligatures w14:val="none"/>
        </w:rPr>
        <w:t xml:space="preserve"> Singapur</w:t>
      </w:r>
    </w:p>
    <w:p w14:paraId="105D84AE" w14:textId="77777777" w:rsidR="00394FA4" w:rsidRPr="00394FA4" w:rsidRDefault="00394FA4" w:rsidP="00394FA4">
      <w:pPr>
        <w:spacing w:line="146" w:lineRule="atLeast"/>
        <w:jc w:val="both"/>
        <w:rPr>
          <w:rFonts w:ascii="Rockwell" w:hAnsi="Rockwell" w:cs="Times New Roman"/>
          <w:color w:val="000000" w:themeColor="text1"/>
          <w:sz w:val="20"/>
          <w:szCs w:val="20"/>
          <w:lang w:eastAsia="es-ES_tradnl"/>
        </w:rPr>
      </w:pPr>
      <w:r w:rsidRPr="00EF427E">
        <w:rPr>
          <w:rFonts w:ascii="Rockwell" w:hAnsi="Rockwell" w:cs="Times New Roman"/>
          <w:b/>
          <w:bCs/>
          <w:color w:val="000000" w:themeColor="text1"/>
          <w:sz w:val="20"/>
          <w:szCs w:val="20"/>
          <w:lang w:eastAsia="es-ES_tradnl"/>
        </w:rPr>
        <w:t>Desayuno</w:t>
      </w:r>
      <w:r w:rsidRPr="00394FA4">
        <w:rPr>
          <w:rFonts w:ascii="Rockwell" w:hAnsi="Rockwell" w:cs="Times New Roman"/>
          <w:color w:val="000000" w:themeColor="text1"/>
          <w:sz w:val="20"/>
          <w:szCs w:val="20"/>
          <w:lang w:eastAsia="es-ES_tradnl"/>
        </w:rPr>
        <w:t xml:space="preserve">. ¡Vamos a descubrir la ciudad! Descubriremos la historia, la cultura y el estilo de vida de Singapur. Pasearemos por el río Singapur y exploraremos el distrito colonial británico y el parque </w:t>
      </w:r>
      <w:proofErr w:type="spellStart"/>
      <w:r w:rsidRPr="00394FA4">
        <w:rPr>
          <w:rFonts w:ascii="Rockwell" w:hAnsi="Rockwell" w:cs="Times New Roman"/>
          <w:color w:val="000000" w:themeColor="text1"/>
          <w:sz w:val="20"/>
          <w:szCs w:val="20"/>
          <w:lang w:eastAsia="es-ES_tradnl"/>
        </w:rPr>
        <w:t>Merlion</w:t>
      </w:r>
      <w:proofErr w:type="spellEnd"/>
      <w:r w:rsidRPr="00394FA4">
        <w:rPr>
          <w:rFonts w:ascii="Rockwell" w:hAnsi="Rockwell" w:cs="Times New Roman"/>
          <w:color w:val="000000" w:themeColor="text1"/>
          <w:sz w:val="20"/>
          <w:szCs w:val="20"/>
          <w:lang w:eastAsia="es-ES_tradnl"/>
        </w:rPr>
        <w:t xml:space="preserve">, la desembocadura del río Singapur. </w:t>
      </w:r>
    </w:p>
    <w:p w14:paraId="1B28509A" w14:textId="4C5BF7EF" w:rsidR="00394FA4" w:rsidRPr="00394FA4" w:rsidRDefault="00394FA4" w:rsidP="00394FA4">
      <w:pPr>
        <w:spacing w:line="146" w:lineRule="atLeast"/>
        <w:jc w:val="both"/>
        <w:rPr>
          <w:rFonts w:ascii="Rockwell" w:hAnsi="Rockwell" w:cs="Times New Roman"/>
          <w:color w:val="000000" w:themeColor="text1"/>
          <w:sz w:val="20"/>
          <w:szCs w:val="20"/>
          <w:lang w:eastAsia="es-ES_tradnl"/>
        </w:rPr>
      </w:pPr>
      <w:r w:rsidRPr="00394FA4">
        <w:rPr>
          <w:rFonts w:ascii="Rockwell" w:hAnsi="Rockwell" w:cs="Times New Roman"/>
          <w:color w:val="000000" w:themeColor="text1"/>
          <w:sz w:val="20"/>
          <w:szCs w:val="20"/>
          <w:lang w:eastAsia="es-ES_tradnl"/>
        </w:rPr>
        <w:t xml:space="preserve">Visitaremos Chinatown, donde podremos ver el magnífico Templo Sir </w:t>
      </w:r>
      <w:proofErr w:type="spellStart"/>
      <w:r w:rsidRPr="00394FA4">
        <w:rPr>
          <w:rFonts w:ascii="Rockwell" w:hAnsi="Rockwell" w:cs="Times New Roman"/>
          <w:color w:val="000000" w:themeColor="text1"/>
          <w:sz w:val="20"/>
          <w:szCs w:val="20"/>
          <w:lang w:eastAsia="es-ES_tradnl"/>
        </w:rPr>
        <w:t>Mariamman</w:t>
      </w:r>
      <w:proofErr w:type="spellEnd"/>
      <w:r w:rsidRPr="00394FA4">
        <w:rPr>
          <w:rFonts w:ascii="Rockwell" w:hAnsi="Rockwell" w:cs="Times New Roman"/>
          <w:color w:val="000000" w:themeColor="text1"/>
          <w:sz w:val="20"/>
          <w:szCs w:val="20"/>
          <w:lang w:eastAsia="es-ES_tradnl"/>
        </w:rPr>
        <w:t xml:space="preserve"> y el Templo de la Reliquia del Diente de Buda. Finalmente visitaremos los jardines Botánicos de Singapur, el pulmón verde del centro de la ciudad y el Jardín Nacional de Orquídeas. Después de esto, regreso al hotel. Tarde libre para explorar la ciudad o simplemente relajarse. Alojamiento. </w:t>
      </w:r>
    </w:p>
    <w:p w14:paraId="74A8DF10" w14:textId="6B34E456"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Día 3</w:t>
      </w:r>
      <w:r>
        <w:rPr>
          <w:rFonts w:ascii="Rockwell" w:eastAsia="Avenir LT Std 35 Light" w:hAnsi="Rockwell" w:cs="Calibri Light"/>
          <w:b/>
          <w:bCs/>
          <w:color w:val="000000" w:themeColor="text1"/>
          <w:kern w:val="0"/>
          <w:lang w:eastAsia="es-ES" w:bidi="es-ES"/>
          <w14:ligatures w14:val="none"/>
        </w:rPr>
        <w:t xml:space="preserve"> (D) </w:t>
      </w:r>
      <w:r w:rsidRPr="00394FA4">
        <w:rPr>
          <w:rFonts w:ascii="Rockwell" w:eastAsia="Avenir LT Std 35 Light" w:hAnsi="Rockwell" w:cs="Calibri Light"/>
          <w:b/>
          <w:bCs/>
          <w:color w:val="000000" w:themeColor="text1"/>
          <w:kern w:val="0"/>
          <w:lang w:eastAsia="es-ES" w:bidi="es-ES"/>
          <w14:ligatures w14:val="none"/>
        </w:rPr>
        <w:t xml:space="preserve">Singapur - </w:t>
      </w:r>
      <w:proofErr w:type="spellStart"/>
      <w:r w:rsidRPr="00394FA4">
        <w:rPr>
          <w:rFonts w:ascii="Rockwell" w:eastAsia="Avenir LT Std 35 Light" w:hAnsi="Rockwell" w:cs="Calibri Light"/>
          <w:b/>
          <w:bCs/>
          <w:color w:val="000000" w:themeColor="text1"/>
          <w:kern w:val="0"/>
          <w:lang w:eastAsia="es-ES" w:bidi="es-ES"/>
          <w14:ligatures w14:val="none"/>
        </w:rPr>
        <w:t>Malacca</w:t>
      </w:r>
      <w:proofErr w:type="spellEnd"/>
    </w:p>
    <w:p w14:paraId="0D824EB8" w14:textId="18D9CD08" w:rsidR="00394FA4" w:rsidRPr="00394FA4" w:rsidRDefault="00394FA4" w:rsidP="00394FA4">
      <w:pPr>
        <w:spacing w:line="146" w:lineRule="atLeast"/>
        <w:jc w:val="both"/>
        <w:rPr>
          <w:rFonts w:ascii="Rockwell" w:hAnsi="Rockwell" w:cs="Times New Roman"/>
          <w:bCs/>
          <w:color w:val="000000" w:themeColor="text1"/>
          <w:spacing w:val="2"/>
          <w:sz w:val="20"/>
          <w:szCs w:val="20"/>
          <w:lang w:eastAsia="es-ES_tradnl"/>
        </w:rPr>
      </w:pPr>
      <w:r w:rsidRPr="00394FA4">
        <w:rPr>
          <w:rFonts w:ascii="Rockwell" w:hAnsi="Rockwell" w:cs="Times New Roman"/>
          <w:b/>
          <w:color w:val="000000" w:themeColor="text1"/>
          <w:spacing w:val="2"/>
          <w:sz w:val="20"/>
          <w:szCs w:val="20"/>
          <w:lang w:eastAsia="es-ES_tradnl"/>
        </w:rPr>
        <w:t>Desayuno.</w:t>
      </w:r>
      <w:r w:rsidRPr="00394FA4">
        <w:rPr>
          <w:rFonts w:ascii="Rockwell" w:hAnsi="Rockwell" w:cs="Times New Roman"/>
          <w:bCs/>
          <w:color w:val="000000" w:themeColor="text1"/>
          <w:spacing w:val="2"/>
          <w:sz w:val="20"/>
          <w:szCs w:val="20"/>
          <w:lang w:eastAsia="es-ES_tradnl"/>
        </w:rPr>
        <w:t xml:space="preserve"> Salida hacia Malaca (Malasia</w:t>
      </w:r>
      <w:proofErr w:type="gramStart"/>
      <w:r w:rsidRPr="00394FA4">
        <w:rPr>
          <w:rFonts w:ascii="Rockwell" w:hAnsi="Rockwell" w:cs="Times New Roman"/>
          <w:bCs/>
          <w:color w:val="000000" w:themeColor="text1"/>
          <w:spacing w:val="2"/>
          <w:sz w:val="20"/>
          <w:szCs w:val="20"/>
          <w:lang w:eastAsia="es-ES_tradnl"/>
        </w:rPr>
        <w:t>)</w:t>
      </w:r>
      <w:r w:rsidR="00EF427E">
        <w:rPr>
          <w:rFonts w:ascii="Rockwell" w:hAnsi="Rockwell" w:cs="Times New Roman"/>
          <w:bCs/>
          <w:color w:val="000000" w:themeColor="text1"/>
          <w:spacing w:val="2"/>
          <w:sz w:val="20"/>
          <w:szCs w:val="20"/>
          <w:lang w:eastAsia="es-ES_tradnl"/>
        </w:rPr>
        <w:t>(</w:t>
      </w:r>
      <w:proofErr w:type="gramEnd"/>
      <w:r w:rsidR="00EF427E">
        <w:rPr>
          <w:rFonts w:ascii="Rockwell" w:hAnsi="Rockwell" w:cs="Times New Roman"/>
          <w:bCs/>
          <w:color w:val="000000" w:themeColor="text1"/>
          <w:spacing w:val="2"/>
          <w:sz w:val="20"/>
          <w:szCs w:val="20"/>
          <w:lang w:eastAsia="es-ES_tradnl"/>
        </w:rPr>
        <w:t xml:space="preserve">No incluye guía en el trayecto). </w:t>
      </w:r>
      <w:r w:rsidRPr="00394FA4">
        <w:rPr>
          <w:rFonts w:ascii="Rockwell" w:hAnsi="Rockwell" w:cs="Times New Roman"/>
          <w:bCs/>
          <w:color w:val="000000" w:themeColor="text1"/>
          <w:spacing w:val="2"/>
          <w:sz w:val="20"/>
          <w:szCs w:val="20"/>
          <w:lang w:eastAsia="es-ES_tradnl"/>
        </w:rPr>
        <w:t xml:space="preserve"> A su llegada a </w:t>
      </w:r>
      <w:proofErr w:type="spellStart"/>
      <w:r w:rsidRPr="00394FA4">
        <w:rPr>
          <w:rFonts w:ascii="Rockwell" w:hAnsi="Rockwell" w:cs="Times New Roman"/>
          <w:bCs/>
          <w:color w:val="000000" w:themeColor="text1"/>
          <w:spacing w:val="2"/>
          <w:sz w:val="20"/>
          <w:szCs w:val="20"/>
          <w:lang w:eastAsia="es-ES_tradnl"/>
        </w:rPr>
        <w:t>Malacca</w:t>
      </w:r>
      <w:proofErr w:type="spellEnd"/>
      <w:r w:rsidRPr="00394FA4">
        <w:rPr>
          <w:rFonts w:ascii="Rockwell" w:hAnsi="Rockwell" w:cs="Times New Roman"/>
          <w:bCs/>
          <w:color w:val="000000" w:themeColor="text1"/>
          <w:spacing w:val="2"/>
          <w:sz w:val="20"/>
          <w:szCs w:val="20"/>
          <w:lang w:eastAsia="es-ES_tradnl"/>
        </w:rPr>
        <w:t xml:space="preserve">, traslado al hotel. </w:t>
      </w:r>
      <w:r w:rsidRPr="00394FA4">
        <w:rPr>
          <w:rFonts w:ascii="Rockwell" w:hAnsi="Rockwell" w:cs="Times New Roman"/>
          <w:b/>
          <w:color w:val="000000" w:themeColor="text1"/>
          <w:spacing w:val="2"/>
          <w:sz w:val="20"/>
          <w:szCs w:val="20"/>
          <w:lang w:eastAsia="es-ES_tradnl"/>
        </w:rPr>
        <w:t xml:space="preserve">Almuerzo </w:t>
      </w:r>
      <w:r w:rsidRPr="00394FA4">
        <w:rPr>
          <w:rFonts w:ascii="Rockwell" w:hAnsi="Rockwell" w:cs="Times New Roman"/>
          <w:bCs/>
          <w:color w:val="000000" w:themeColor="text1"/>
          <w:spacing w:val="2"/>
          <w:sz w:val="20"/>
          <w:szCs w:val="20"/>
          <w:lang w:eastAsia="es-ES_tradnl"/>
        </w:rPr>
        <w:t xml:space="preserve">en restaurante local. </w:t>
      </w:r>
      <w:r w:rsidR="00EF427E" w:rsidRPr="00394FA4">
        <w:rPr>
          <w:rFonts w:ascii="Rockwell" w:hAnsi="Rockwell" w:cs="Calibri"/>
          <w:color w:val="000000" w:themeColor="text1"/>
          <w:sz w:val="20"/>
          <w:szCs w:val="20"/>
        </w:rPr>
        <w:t>Durante por un período de 400 años este lugar fue colonizado por portugueses, holandeses y británicos antes de la ocupación japonesa durante la Segunda Guerra Mundial.</w:t>
      </w:r>
    </w:p>
    <w:p w14:paraId="7431C564" w14:textId="6B6C798E" w:rsidR="00394FA4" w:rsidRPr="0020504C" w:rsidRDefault="00394FA4" w:rsidP="00394FA4">
      <w:pPr>
        <w:spacing w:line="146" w:lineRule="atLeast"/>
        <w:jc w:val="both"/>
        <w:rPr>
          <w:rFonts w:ascii="Rockwell" w:hAnsi="Rockwell" w:cs="Times New Roman"/>
          <w:bCs/>
          <w:color w:val="000000" w:themeColor="text1"/>
          <w:spacing w:val="2"/>
          <w:sz w:val="20"/>
          <w:szCs w:val="20"/>
          <w:lang w:eastAsia="es-ES_tradnl"/>
        </w:rPr>
      </w:pPr>
      <w:r w:rsidRPr="00394FA4">
        <w:rPr>
          <w:rFonts w:ascii="Rockwell" w:hAnsi="Rockwell" w:cs="Times New Roman"/>
          <w:bCs/>
          <w:color w:val="000000" w:themeColor="text1"/>
          <w:spacing w:val="2"/>
          <w:sz w:val="20"/>
          <w:szCs w:val="20"/>
          <w:lang w:eastAsia="es-ES_tradnl"/>
        </w:rPr>
        <w:t xml:space="preserve">Posteriormente salida para realizar la visita de medio día de Malaca. Veremos las ruinas de la fortaleza de la famosa, la plaza holandesa y cruce del puente sobre el río para pasear por las calles de la antigua </w:t>
      </w:r>
      <w:proofErr w:type="spellStart"/>
      <w:r w:rsidRPr="00394FA4">
        <w:rPr>
          <w:rFonts w:ascii="Rockwell" w:hAnsi="Rockwell" w:cs="Times New Roman"/>
          <w:bCs/>
          <w:color w:val="000000" w:themeColor="text1"/>
          <w:spacing w:val="2"/>
          <w:sz w:val="20"/>
          <w:szCs w:val="20"/>
          <w:lang w:eastAsia="es-ES_tradnl"/>
        </w:rPr>
        <w:t>Malacca</w:t>
      </w:r>
      <w:proofErr w:type="spellEnd"/>
      <w:r w:rsidRPr="00394FA4">
        <w:rPr>
          <w:rFonts w:ascii="Rockwell" w:hAnsi="Rockwell" w:cs="Times New Roman"/>
          <w:bCs/>
          <w:color w:val="000000" w:themeColor="text1"/>
          <w:spacing w:val="2"/>
          <w:sz w:val="20"/>
          <w:szCs w:val="20"/>
          <w:lang w:eastAsia="es-ES_tradnl"/>
        </w:rPr>
        <w:t xml:space="preserve">. Visitaremos la Casa Museo Baba &amp; </w:t>
      </w:r>
      <w:proofErr w:type="spellStart"/>
      <w:r w:rsidRPr="00394FA4">
        <w:rPr>
          <w:rFonts w:ascii="Rockwell" w:hAnsi="Rockwell" w:cs="Times New Roman"/>
          <w:bCs/>
          <w:color w:val="000000" w:themeColor="text1"/>
          <w:spacing w:val="2"/>
          <w:sz w:val="20"/>
          <w:szCs w:val="20"/>
          <w:lang w:eastAsia="es-ES_tradnl"/>
        </w:rPr>
        <w:t>Nyonya</w:t>
      </w:r>
      <w:proofErr w:type="spellEnd"/>
      <w:r w:rsidRPr="00394FA4">
        <w:rPr>
          <w:rFonts w:ascii="Rockwell" w:hAnsi="Rockwell" w:cs="Times New Roman"/>
          <w:bCs/>
          <w:color w:val="000000" w:themeColor="text1"/>
          <w:spacing w:val="2"/>
          <w:sz w:val="20"/>
          <w:szCs w:val="20"/>
          <w:lang w:eastAsia="es-ES_tradnl"/>
        </w:rPr>
        <w:t xml:space="preserve">. Después veremos el templo Cheng </w:t>
      </w:r>
      <w:proofErr w:type="spellStart"/>
      <w:r w:rsidRPr="00394FA4">
        <w:rPr>
          <w:rFonts w:ascii="Rockwell" w:hAnsi="Rockwell" w:cs="Times New Roman"/>
          <w:bCs/>
          <w:color w:val="000000" w:themeColor="text1"/>
          <w:spacing w:val="2"/>
          <w:sz w:val="20"/>
          <w:szCs w:val="20"/>
          <w:lang w:eastAsia="es-ES_tradnl"/>
        </w:rPr>
        <w:t>Hoon</w:t>
      </w:r>
      <w:proofErr w:type="spellEnd"/>
      <w:r w:rsidRPr="00394FA4">
        <w:rPr>
          <w:rFonts w:ascii="Rockwell" w:hAnsi="Rockwell" w:cs="Times New Roman"/>
          <w:bCs/>
          <w:color w:val="000000" w:themeColor="text1"/>
          <w:spacing w:val="2"/>
          <w:sz w:val="20"/>
          <w:szCs w:val="20"/>
          <w:lang w:eastAsia="es-ES_tradnl"/>
        </w:rPr>
        <w:t xml:space="preserve"> Teng, el templo chino más antiguo de Malasia y la mezquita </w:t>
      </w:r>
      <w:proofErr w:type="spellStart"/>
      <w:r w:rsidRPr="00394FA4">
        <w:rPr>
          <w:rFonts w:ascii="Rockwell" w:hAnsi="Rockwell" w:cs="Times New Roman"/>
          <w:bCs/>
          <w:color w:val="000000" w:themeColor="text1"/>
          <w:spacing w:val="2"/>
          <w:sz w:val="20"/>
          <w:szCs w:val="20"/>
          <w:lang w:eastAsia="es-ES_tradnl"/>
        </w:rPr>
        <w:t>Kampung</w:t>
      </w:r>
      <w:proofErr w:type="spellEnd"/>
      <w:r w:rsidRPr="00394FA4">
        <w:rPr>
          <w:rFonts w:ascii="Rockwell" w:hAnsi="Rockwell" w:cs="Times New Roman"/>
          <w:bCs/>
          <w:color w:val="000000" w:themeColor="text1"/>
          <w:spacing w:val="2"/>
          <w:sz w:val="20"/>
          <w:szCs w:val="20"/>
          <w:lang w:eastAsia="es-ES_tradnl"/>
        </w:rPr>
        <w:t xml:space="preserve"> Kling, la mezquita más antigua. Alojamiento. </w:t>
      </w:r>
    </w:p>
    <w:p w14:paraId="346E7182" w14:textId="5D519FBC"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Día 4</w:t>
      </w:r>
      <w:r>
        <w:rPr>
          <w:rFonts w:ascii="Rockwell" w:eastAsia="Avenir LT Std 35 Light" w:hAnsi="Rockwell" w:cs="Calibri Light"/>
          <w:b/>
          <w:bCs/>
          <w:color w:val="000000" w:themeColor="text1"/>
          <w:kern w:val="0"/>
          <w:lang w:eastAsia="es-ES" w:bidi="es-ES"/>
          <w14:ligatures w14:val="none"/>
        </w:rPr>
        <w:t xml:space="preserve"> (L)</w:t>
      </w:r>
      <w:r w:rsidRPr="00394FA4">
        <w:rPr>
          <w:rFonts w:ascii="Rockwell" w:eastAsia="Avenir LT Std 35 Light" w:hAnsi="Rockwell" w:cs="Calibri Light"/>
          <w:b/>
          <w:bCs/>
          <w:color w:val="000000" w:themeColor="text1"/>
          <w:kern w:val="0"/>
          <w:lang w:eastAsia="es-ES" w:bidi="es-ES"/>
          <w14:ligatures w14:val="none"/>
        </w:rPr>
        <w:t xml:space="preserve"> </w:t>
      </w:r>
      <w:proofErr w:type="spellStart"/>
      <w:r w:rsidRPr="00394FA4">
        <w:rPr>
          <w:rFonts w:ascii="Rockwell" w:eastAsia="Avenir LT Std 35 Light" w:hAnsi="Rockwell" w:cs="Calibri Light"/>
          <w:b/>
          <w:bCs/>
          <w:color w:val="000000" w:themeColor="text1"/>
          <w:kern w:val="0"/>
          <w:lang w:eastAsia="es-ES" w:bidi="es-ES"/>
          <w14:ligatures w14:val="none"/>
        </w:rPr>
        <w:t>Malacca</w:t>
      </w:r>
      <w:proofErr w:type="spellEnd"/>
      <w:r w:rsidRPr="00394FA4">
        <w:rPr>
          <w:rFonts w:ascii="Rockwell" w:eastAsia="Avenir LT Std 35 Light" w:hAnsi="Rockwell" w:cs="Calibri Light"/>
          <w:b/>
          <w:bCs/>
          <w:color w:val="000000" w:themeColor="text1"/>
          <w:kern w:val="0"/>
          <w:lang w:eastAsia="es-ES" w:bidi="es-ES"/>
          <w14:ligatures w14:val="none"/>
        </w:rPr>
        <w:t xml:space="preserve">-Kuala Lumpur     </w:t>
      </w:r>
    </w:p>
    <w:p w14:paraId="44BB416B" w14:textId="2FA283FC" w:rsidR="00394FA4" w:rsidRPr="00394FA4" w:rsidRDefault="00394FA4" w:rsidP="00394FA4">
      <w:pPr>
        <w:adjustRightInd w:val="0"/>
        <w:jc w:val="both"/>
        <w:rPr>
          <w:rFonts w:ascii="Rockwell" w:hAnsi="Rockwell" w:cs="Calibri"/>
          <w:color w:val="000000" w:themeColor="text1"/>
          <w:sz w:val="20"/>
          <w:szCs w:val="20"/>
        </w:rPr>
      </w:pPr>
      <w:r w:rsidRPr="00394FA4">
        <w:rPr>
          <w:rFonts w:ascii="Rockwell" w:hAnsi="Rockwell" w:cs="Calibri"/>
          <w:b/>
          <w:color w:val="000000" w:themeColor="text1"/>
          <w:sz w:val="20"/>
          <w:szCs w:val="20"/>
        </w:rPr>
        <w:t>Desayuno.</w:t>
      </w:r>
      <w:r w:rsidRPr="00394FA4">
        <w:rPr>
          <w:rFonts w:ascii="Rockwell" w:hAnsi="Rockwell" w:cs="Calibri"/>
          <w:color w:val="000000" w:themeColor="text1"/>
          <w:sz w:val="20"/>
          <w:szCs w:val="20"/>
        </w:rPr>
        <w:t xml:space="preserve"> Salida hacia Kuala Lumpur. Nos espera nuestro guía para comenzar la visita de la ciudad con los ricos edificios patrimoniales, monumentos antiguos y las estructuras coloniales de la ciudad histórica, cuyo centro de la ciudad ha sido declarado Patrimonio de la Humanidad por la Unesco. Recorrido en autobús por los jardines del Lago, con paradas en la mezquita Nacional y la plaza de la Independencia. Posteriormente daremos un paseo por el Central Marquet pasando por la confluencia de los ríos </w:t>
      </w:r>
      <w:proofErr w:type="spellStart"/>
      <w:r w:rsidRPr="00394FA4">
        <w:rPr>
          <w:rFonts w:ascii="Rockwell" w:hAnsi="Rockwell" w:cs="Calibri"/>
          <w:color w:val="000000" w:themeColor="text1"/>
          <w:sz w:val="20"/>
          <w:szCs w:val="20"/>
        </w:rPr>
        <w:t>Gombak</w:t>
      </w:r>
      <w:proofErr w:type="spellEnd"/>
      <w:r w:rsidRPr="00394FA4">
        <w:rPr>
          <w:rFonts w:ascii="Rockwell" w:hAnsi="Rockwell" w:cs="Calibri"/>
          <w:color w:val="000000" w:themeColor="text1"/>
          <w:sz w:val="20"/>
          <w:szCs w:val="20"/>
        </w:rPr>
        <w:t xml:space="preserve"> &amp; Klang, donde está colocada la mequita </w:t>
      </w:r>
      <w:proofErr w:type="spellStart"/>
      <w:r w:rsidRPr="00394FA4">
        <w:rPr>
          <w:rFonts w:ascii="Rockwell" w:hAnsi="Rockwell" w:cs="Calibri"/>
          <w:color w:val="000000" w:themeColor="text1"/>
          <w:sz w:val="20"/>
          <w:szCs w:val="20"/>
        </w:rPr>
        <w:t>Jamek</w:t>
      </w:r>
      <w:proofErr w:type="spellEnd"/>
      <w:r w:rsidRPr="00394FA4">
        <w:rPr>
          <w:rFonts w:ascii="Rockwell" w:hAnsi="Rockwell" w:cs="Calibri"/>
          <w:color w:val="000000" w:themeColor="text1"/>
          <w:sz w:val="20"/>
          <w:szCs w:val="20"/>
        </w:rPr>
        <w:t xml:space="preserve">, uno de los primeros edificios construidos en Kuala Lumpur. Pasearemos a través del Barrio Chino y a continuación, en autobús, por </w:t>
      </w:r>
      <w:proofErr w:type="spellStart"/>
      <w:r w:rsidRPr="00394FA4">
        <w:rPr>
          <w:rFonts w:ascii="Rockwell" w:hAnsi="Rockwell" w:cs="Calibri"/>
          <w:color w:val="000000" w:themeColor="text1"/>
          <w:sz w:val="20"/>
          <w:szCs w:val="20"/>
        </w:rPr>
        <w:t>Kampung</w:t>
      </w:r>
      <w:proofErr w:type="spellEnd"/>
      <w:r w:rsidRPr="00394FA4">
        <w:rPr>
          <w:rFonts w:ascii="Rockwell" w:hAnsi="Rockwell" w:cs="Calibri"/>
          <w:color w:val="000000" w:themeColor="text1"/>
          <w:sz w:val="20"/>
          <w:szCs w:val="20"/>
        </w:rPr>
        <w:t xml:space="preserve"> </w:t>
      </w:r>
      <w:proofErr w:type="spellStart"/>
      <w:r w:rsidRPr="00394FA4">
        <w:rPr>
          <w:rFonts w:ascii="Rockwell" w:hAnsi="Rockwell" w:cs="Calibri"/>
          <w:color w:val="000000" w:themeColor="text1"/>
          <w:sz w:val="20"/>
          <w:szCs w:val="20"/>
        </w:rPr>
        <w:t>Baru</w:t>
      </w:r>
      <w:proofErr w:type="spellEnd"/>
      <w:r w:rsidRPr="00394FA4">
        <w:rPr>
          <w:rFonts w:ascii="Rockwell" w:hAnsi="Rockwell" w:cs="Calibri"/>
          <w:color w:val="000000" w:themeColor="text1"/>
          <w:sz w:val="20"/>
          <w:szCs w:val="20"/>
        </w:rPr>
        <w:t xml:space="preserve">, zona típica malaya donde la mayoría de las habitaciones están contraídas en el tradicional estilo malayo. Terminaremos en una parada junto a las famosas Torres </w:t>
      </w:r>
      <w:proofErr w:type="spellStart"/>
      <w:r w:rsidRPr="00394FA4">
        <w:rPr>
          <w:rFonts w:ascii="Rockwell" w:hAnsi="Rockwell" w:cs="Calibri"/>
          <w:color w:val="000000" w:themeColor="text1"/>
          <w:sz w:val="20"/>
          <w:szCs w:val="20"/>
        </w:rPr>
        <w:t>Petronas</w:t>
      </w:r>
      <w:proofErr w:type="spellEnd"/>
      <w:r w:rsidRPr="00394FA4">
        <w:rPr>
          <w:rFonts w:ascii="Rockwell" w:hAnsi="Rockwell" w:cs="Calibri"/>
          <w:color w:val="000000" w:themeColor="text1"/>
          <w:sz w:val="20"/>
          <w:szCs w:val="20"/>
        </w:rPr>
        <w:t xml:space="preserve"> para tomar fotos. Alojamiento.   </w:t>
      </w:r>
    </w:p>
    <w:p w14:paraId="72D93EED" w14:textId="636E17EA"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Día 5,6 y 7</w:t>
      </w:r>
      <w:r>
        <w:rPr>
          <w:rFonts w:ascii="Rockwell" w:eastAsia="Avenir LT Std 35 Light" w:hAnsi="Rockwell" w:cs="Calibri Light"/>
          <w:b/>
          <w:bCs/>
          <w:color w:val="000000" w:themeColor="text1"/>
          <w:kern w:val="0"/>
          <w:lang w:eastAsia="es-ES" w:bidi="es-ES"/>
          <w14:ligatures w14:val="none"/>
        </w:rPr>
        <w:t xml:space="preserve"> (</w:t>
      </w:r>
      <w:r w:rsidR="001773EF">
        <w:rPr>
          <w:rFonts w:ascii="Rockwell" w:eastAsia="Avenir LT Std 35 Light" w:hAnsi="Rockwell" w:cs="Calibri Light"/>
          <w:b/>
          <w:bCs/>
          <w:color w:val="000000" w:themeColor="text1"/>
          <w:kern w:val="0"/>
          <w:lang w:eastAsia="es-ES" w:bidi="es-ES"/>
          <w14:ligatures w14:val="none"/>
        </w:rPr>
        <w:t xml:space="preserve">M, </w:t>
      </w:r>
      <w:r w:rsidR="008C7EBF">
        <w:rPr>
          <w:rFonts w:ascii="Rockwell" w:eastAsia="Avenir LT Std 35 Light" w:hAnsi="Rockwell" w:cs="Calibri Light"/>
          <w:b/>
          <w:bCs/>
          <w:color w:val="000000" w:themeColor="text1"/>
          <w:kern w:val="0"/>
          <w:lang w:eastAsia="es-ES" w:bidi="es-ES"/>
          <w14:ligatures w14:val="none"/>
        </w:rPr>
        <w:t>X, J</w:t>
      </w:r>
      <w:r>
        <w:rPr>
          <w:rFonts w:ascii="Rockwell" w:eastAsia="Avenir LT Std 35 Light" w:hAnsi="Rockwell" w:cs="Calibri Light"/>
          <w:b/>
          <w:bCs/>
          <w:color w:val="000000" w:themeColor="text1"/>
          <w:kern w:val="0"/>
          <w:lang w:eastAsia="es-ES" w:bidi="es-ES"/>
          <w14:ligatures w14:val="none"/>
        </w:rPr>
        <w:t>)</w:t>
      </w:r>
      <w:r w:rsidRPr="00394FA4">
        <w:rPr>
          <w:rFonts w:ascii="Rockwell" w:eastAsia="Avenir LT Std 35 Light" w:hAnsi="Rockwell" w:cs="Calibri Light"/>
          <w:b/>
          <w:bCs/>
          <w:color w:val="000000" w:themeColor="text1"/>
          <w:kern w:val="0"/>
          <w:lang w:eastAsia="es-ES" w:bidi="es-ES"/>
          <w14:ligatures w14:val="none"/>
        </w:rPr>
        <w:t xml:space="preserve"> Kuala Lumpur</w:t>
      </w:r>
    </w:p>
    <w:p w14:paraId="7D5AE3BD" w14:textId="62ED8691" w:rsidR="00394FA4" w:rsidRPr="008F2D9B" w:rsidRDefault="00394FA4" w:rsidP="008F2D9B">
      <w:pPr>
        <w:jc w:val="both"/>
        <w:rPr>
          <w:rFonts w:ascii="Rockwell" w:hAnsi="Rockwell" w:cs="Calibri"/>
          <w:color w:val="000000" w:themeColor="text1"/>
          <w:sz w:val="20"/>
          <w:szCs w:val="20"/>
        </w:rPr>
      </w:pPr>
      <w:r w:rsidRPr="00394FA4">
        <w:rPr>
          <w:rFonts w:ascii="Rockwell" w:hAnsi="Rockwell" w:cs="Calibri"/>
          <w:b/>
          <w:color w:val="000000" w:themeColor="text1"/>
          <w:sz w:val="20"/>
          <w:szCs w:val="20"/>
        </w:rPr>
        <w:t>Desayuno.</w:t>
      </w:r>
      <w:r w:rsidRPr="00394FA4">
        <w:rPr>
          <w:rFonts w:ascii="Rockwell" w:hAnsi="Rockwell" w:cs="Calibri"/>
          <w:color w:val="000000" w:themeColor="text1"/>
          <w:sz w:val="20"/>
          <w:szCs w:val="20"/>
          <w:lang w:eastAsia="es-ES_tradnl"/>
        </w:rPr>
        <w:t xml:space="preserve"> </w:t>
      </w:r>
      <w:r w:rsidR="008F2D9B">
        <w:rPr>
          <w:rFonts w:ascii="Rockwell" w:hAnsi="Rockwell" w:cs="Calibri"/>
          <w:color w:val="000000" w:themeColor="text1"/>
          <w:sz w:val="20"/>
          <w:szCs w:val="20"/>
        </w:rPr>
        <w:t>Días libres.</w:t>
      </w:r>
      <w:r w:rsidRPr="00394FA4">
        <w:rPr>
          <w:rFonts w:ascii="Rockwell" w:hAnsi="Rockwell" w:cs="Calibri"/>
          <w:color w:val="000000" w:themeColor="text1"/>
          <w:sz w:val="20"/>
          <w:szCs w:val="20"/>
        </w:rPr>
        <w:t xml:space="preserve">  ¡No olvides la cámara de fotos y unos zapatos cómodos! Alojamiento. </w:t>
      </w:r>
    </w:p>
    <w:p w14:paraId="22DFC059" w14:textId="0A1BBBE5"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Día 8</w:t>
      </w:r>
      <w:r>
        <w:rPr>
          <w:rFonts w:ascii="Rockwell" w:eastAsia="Avenir LT Std 35 Light" w:hAnsi="Rockwell" w:cs="Calibri Light"/>
          <w:b/>
          <w:bCs/>
          <w:color w:val="000000" w:themeColor="text1"/>
          <w:kern w:val="0"/>
          <w:lang w:eastAsia="es-ES" w:bidi="es-ES"/>
          <w14:ligatures w14:val="none"/>
        </w:rPr>
        <w:t xml:space="preserve"> (V) </w:t>
      </w:r>
      <w:r w:rsidRPr="00394FA4">
        <w:rPr>
          <w:rFonts w:ascii="Rockwell" w:eastAsia="Avenir LT Std 35 Light" w:hAnsi="Rockwell" w:cs="Calibri Light"/>
          <w:b/>
          <w:bCs/>
          <w:color w:val="000000" w:themeColor="text1"/>
          <w:kern w:val="0"/>
          <w:lang w:eastAsia="es-ES" w:bidi="es-ES"/>
          <w14:ligatures w14:val="none"/>
        </w:rPr>
        <w:t>Kuala Lumpur – Denpasar – Playas del Sur de Bali</w:t>
      </w:r>
    </w:p>
    <w:p w14:paraId="2786AC48" w14:textId="4DB7D4F4" w:rsidR="00394FA4" w:rsidRPr="00394FA4" w:rsidRDefault="00394FA4" w:rsidP="0082786A">
      <w:pPr>
        <w:adjustRightInd w:val="0"/>
        <w:jc w:val="both"/>
        <w:rPr>
          <w:rFonts w:ascii="Rockwell" w:hAnsi="Rockwell" w:cs="Calibri"/>
          <w:bCs/>
          <w:color w:val="000000" w:themeColor="text1"/>
          <w:sz w:val="20"/>
          <w:szCs w:val="20"/>
        </w:rPr>
      </w:pPr>
      <w:r w:rsidRPr="00394FA4">
        <w:rPr>
          <w:rFonts w:ascii="Rockwell" w:hAnsi="Rockwell" w:cs="Calibri"/>
          <w:b/>
          <w:color w:val="000000" w:themeColor="text1"/>
          <w:sz w:val="20"/>
          <w:szCs w:val="20"/>
        </w:rPr>
        <w:t xml:space="preserve">Desayuno. </w:t>
      </w:r>
      <w:r w:rsidRPr="00394FA4">
        <w:rPr>
          <w:rFonts w:ascii="Rockwell" w:hAnsi="Rockwell" w:cs="Calibri"/>
          <w:bCs/>
          <w:color w:val="000000" w:themeColor="text1"/>
          <w:sz w:val="20"/>
          <w:szCs w:val="20"/>
        </w:rPr>
        <w:t xml:space="preserve">A la hora indicada traslados al aeropuerto para tomar el vuelo (no incluido) con destino Denpasar, llegada y traslado al hotel al sur de la isla, resto de día libre y alojamiento. </w:t>
      </w:r>
    </w:p>
    <w:p w14:paraId="748C0B50" w14:textId="3FBF7564"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Dia 09</w:t>
      </w:r>
      <w:r>
        <w:rPr>
          <w:rFonts w:ascii="Rockwell" w:eastAsia="Avenir LT Std 35 Light" w:hAnsi="Rockwell" w:cs="Calibri Light"/>
          <w:b/>
          <w:bCs/>
          <w:color w:val="000000" w:themeColor="text1"/>
          <w:kern w:val="0"/>
          <w:lang w:eastAsia="es-ES" w:bidi="es-ES"/>
          <w14:ligatures w14:val="none"/>
        </w:rPr>
        <w:t xml:space="preserve"> (S)</w:t>
      </w:r>
      <w:r w:rsidRPr="00394FA4">
        <w:rPr>
          <w:rFonts w:ascii="Rockwell" w:eastAsia="Avenir LT Std 35 Light" w:hAnsi="Rockwell" w:cs="Calibri Light"/>
          <w:b/>
          <w:bCs/>
          <w:color w:val="000000" w:themeColor="text1"/>
          <w:kern w:val="0"/>
          <w:lang w:eastAsia="es-ES" w:bidi="es-ES"/>
          <w14:ligatures w14:val="none"/>
        </w:rPr>
        <w:t xml:space="preserve"> Playas del Sur de Bali </w:t>
      </w:r>
    </w:p>
    <w:p w14:paraId="3B9AEF01" w14:textId="77777777" w:rsidR="00394FA4" w:rsidRPr="00394FA4" w:rsidRDefault="00394FA4" w:rsidP="00394FA4">
      <w:pPr>
        <w:adjustRightInd w:val="0"/>
        <w:rPr>
          <w:rFonts w:ascii="Rockwell" w:hAnsi="Rockwell" w:cs="Calibri"/>
          <w:color w:val="000000" w:themeColor="text1"/>
          <w:sz w:val="20"/>
          <w:szCs w:val="20"/>
        </w:rPr>
      </w:pPr>
      <w:r w:rsidRPr="00394FA4">
        <w:rPr>
          <w:rFonts w:ascii="Rockwell" w:hAnsi="Rockwell" w:cs="Calibri"/>
          <w:b/>
          <w:bCs/>
          <w:color w:val="000000" w:themeColor="text1"/>
          <w:sz w:val="20"/>
          <w:szCs w:val="20"/>
        </w:rPr>
        <w:t>Desayuno.</w:t>
      </w:r>
      <w:r w:rsidRPr="00394FA4">
        <w:rPr>
          <w:rFonts w:ascii="Rockwell" w:hAnsi="Rockwell" w:cs="Calibri"/>
          <w:color w:val="000000" w:themeColor="text1"/>
          <w:sz w:val="20"/>
          <w:szCs w:val="20"/>
        </w:rPr>
        <w:t xml:space="preserve"> Día libre.  </w:t>
      </w:r>
    </w:p>
    <w:p w14:paraId="5AD55B5B" w14:textId="207184CF" w:rsidR="00394FA4" w:rsidRPr="0082786A" w:rsidRDefault="00394FA4" w:rsidP="00394FA4">
      <w:pPr>
        <w:adjustRightInd w:val="0"/>
        <w:jc w:val="both"/>
        <w:rPr>
          <w:rFonts w:ascii="Rockwell" w:hAnsi="Rockwell" w:cs="Calibri"/>
          <w:color w:val="000000" w:themeColor="text1"/>
          <w:sz w:val="20"/>
          <w:szCs w:val="20"/>
        </w:rPr>
      </w:pPr>
      <w:r w:rsidRPr="00394FA4">
        <w:rPr>
          <w:rFonts w:ascii="Rockwell" w:hAnsi="Rockwell" w:cs="Calibri"/>
          <w:color w:val="000000" w:themeColor="text1"/>
          <w:sz w:val="20"/>
          <w:szCs w:val="20"/>
        </w:rPr>
        <w:t xml:space="preserve">Bali es un lugar de ensueño para los viajeros de todo el mundo, sus hermosas playas, sus aguas cálidas, los templos y la amabilidad de la gente, son un combinado perfecto. </w:t>
      </w:r>
    </w:p>
    <w:p w14:paraId="3FC0391E" w14:textId="77777777" w:rsidR="0020504C" w:rsidRDefault="0020504C"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2DBCFD70" w14:textId="77777777" w:rsidR="0020504C" w:rsidRDefault="0020504C"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0C703EFD" w14:textId="77777777" w:rsidR="0020504C" w:rsidRDefault="0020504C"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63AABF06" w14:textId="77777777" w:rsidR="0020504C" w:rsidRDefault="0020504C"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461EA8D2" w14:textId="492D2329"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lastRenderedPageBreak/>
        <w:t>Dia 10 y 11</w:t>
      </w:r>
      <w:r>
        <w:rPr>
          <w:rFonts w:ascii="Rockwell" w:eastAsia="Avenir LT Std 35 Light" w:hAnsi="Rockwell" w:cs="Calibri Light"/>
          <w:b/>
          <w:bCs/>
          <w:color w:val="000000" w:themeColor="text1"/>
          <w:kern w:val="0"/>
          <w:lang w:eastAsia="es-ES" w:bidi="es-ES"/>
          <w14:ligatures w14:val="none"/>
        </w:rPr>
        <w:t xml:space="preserve"> (</w:t>
      </w:r>
      <w:r w:rsidR="00D72145">
        <w:rPr>
          <w:rFonts w:ascii="Rockwell" w:eastAsia="Avenir LT Std 35 Light" w:hAnsi="Rockwell" w:cs="Calibri Light"/>
          <w:b/>
          <w:bCs/>
          <w:color w:val="000000" w:themeColor="text1"/>
          <w:kern w:val="0"/>
          <w:lang w:eastAsia="es-ES" w:bidi="es-ES"/>
          <w14:ligatures w14:val="none"/>
        </w:rPr>
        <w:t>D, L</w:t>
      </w:r>
      <w:r>
        <w:rPr>
          <w:rFonts w:ascii="Rockwell" w:eastAsia="Avenir LT Std 35 Light" w:hAnsi="Rockwell" w:cs="Calibri Light"/>
          <w:b/>
          <w:bCs/>
          <w:color w:val="000000" w:themeColor="text1"/>
          <w:kern w:val="0"/>
          <w:lang w:eastAsia="es-ES" w:bidi="es-ES"/>
          <w14:ligatures w14:val="none"/>
        </w:rPr>
        <w:t>)</w:t>
      </w:r>
      <w:r w:rsidRPr="00394FA4">
        <w:rPr>
          <w:rFonts w:ascii="Rockwell" w:eastAsia="Avenir LT Std 35 Light" w:hAnsi="Rockwell" w:cs="Calibri Light"/>
          <w:b/>
          <w:bCs/>
          <w:color w:val="000000" w:themeColor="text1"/>
          <w:kern w:val="0"/>
          <w:lang w:eastAsia="es-ES" w:bidi="es-ES"/>
          <w14:ligatures w14:val="none"/>
        </w:rPr>
        <w:t xml:space="preserve"> Isla de Bali </w:t>
      </w:r>
    </w:p>
    <w:p w14:paraId="15DEDC42" w14:textId="1B7F5469" w:rsidR="00394FA4" w:rsidRPr="0082786A" w:rsidRDefault="00394FA4" w:rsidP="0082786A">
      <w:pPr>
        <w:adjustRightInd w:val="0"/>
        <w:jc w:val="both"/>
        <w:rPr>
          <w:rFonts w:ascii="Rockwell" w:hAnsi="Rockwell" w:cs="Calibri"/>
          <w:color w:val="000000" w:themeColor="text1"/>
          <w:sz w:val="20"/>
          <w:szCs w:val="20"/>
        </w:rPr>
      </w:pPr>
      <w:r w:rsidRPr="00394FA4">
        <w:rPr>
          <w:rFonts w:ascii="Rockwell" w:hAnsi="Rockwell" w:cs="Calibri"/>
          <w:b/>
          <w:bCs/>
          <w:color w:val="000000" w:themeColor="text1"/>
          <w:sz w:val="20"/>
          <w:szCs w:val="20"/>
        </w:rPr>
        <w:t>Desayuno</w:t>
      </w:r>
      <w:r w:rsidRPr="00394FA4">
        <w:rPr>
          <w:rFonts w:ascii="Rockwell" w:hAnsi="Rockwell" w:cs="Calibri"/>
          <w:color w:val="000000" w:themeColor="text1"/>
          <w:sz w:val="20"/>
          <w:szCs w:val="20"/>
        </w:rPr>
        <w:t>. Día</w:t>
      </w:r>
      <w:r w:rsidR="007D4D24">
        <w:rPr>
          <w:rFonts w:ascii="Rockwell" w:hAnsi="Rockwell" w:cs="Calibri"/>
          <w:color w:val="000000" w:themeColor="text1"/>
          <w:sz w:val="20"/>
          <w:szCs w:val="20"/>
        </w:rPr>
        <w:t>s</w:t>
      </w:r>
      <w:r w:rsidRPr="00394FA4">
        <w:rPr>
          <w:rFonts w:ascii="Rockwell" w:hAnsi="Rockwell" w:cs="Calibri"/>
          <w:color w:val="000000" w:themeColor="text1"/>
          <w:sz w:val="20"/>
          <w:szCs w:val="20"/>
        </w:rPr>
        <w:t xml:space="preserve"> libre</w:t>
      </w:r>
      <w:r w:rsidR="007D4D24">
        <w:rPr>
          <w:rFonts w:ascii="Rockwell" w:hAnsi="Rockwell" w:cs="Calibri"/>
          <w:color w:val="000000" w:themeColor="text1"/>
          <w:sz w:val="20"/>
          <w:szCs w:val="20"/>
        </w:rPr>
        <w:t>s</w:t>
      </w:r>
      <w:r w:rsidRPr="00394FA4">
        <w:rPr>
          <w:rFonts w:ascii="Rockwell" w:hAnsi="Rockwell" w:cs="Calibri"/>
          <w:color w:val="000000" w:themeColor="text1"/>
          <w:sz w:val="20"/>
          <w:szCs w:val="20"/>
        </w:rPr>
        <w:t>. Conocida como Isla de los Dioses y un paraíso terrenal al que estamos seguros no dejarás de volver, puedes aprovechar el día para visitar el interior, sus preciosos arrozales, su naturaleza salvaje en forma de lagos, cascadas y volcanes. Alojamiento.</w:t>
      </w:r>
    </w:p>
    <w:p w14:paraId="21B4955D" w14:textId="34E02E55" w:rsidR="00394FA4" w:rsidRPr="00394FA4" w:rsidRDefault="00394FA4" w:rsidP="00394FA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394FA4">
        <w:rPr>
          <w:rFonts w:ascii="Rockwell" w:eastAsia="Avenir LT Std 35 Light" w:hAnsi="Rockwell" w:cs="Calibri Light"/>
          <w:b/>
          <w:bCs/>
          <w:color w:val="000000" w:themeColor="text1"/>
          <w:kern w:val="0"/>
          <w:lang w:eastAsia="es-ES" w:bidi="es-ES"/>
          <w14:ligatures w14:val="none"/>
        </w:rPr>
        <w:t>Dia 12</w:t>
      </w:r>
      <w:r>
        <w:rPr>
          <w:rFonts w:ascii="Rockwell" w:eastAsia="Avenir LT Std 35 Light" w:hAnsi="Rockwell" w:cs="Calibri Light"/>
          <w:b/>
          <w:bCs/>
          <w:color w:val="000000" w:themeColor="text1"/>
          <w:kern w:val="0"/>
          <w:lang w:eastAsia="es-ES" w:bidi="es-ES"/>
          <w14:ligatures w14:val="none"/>
        </w:rPr>
        <w:t xml:space="preserve"> (</w:t>
      </w:r>
      <w:r w:rsidR="00D72145">
        <w:rPr>
          <w:rFonts w:ascii="Rockwell" w:eastAsia="Avenir LT Std 35 Light" w:hAnsi="Rockwell" w:cs="Calibri Light"/>
          <w:b/>
          <w:bCs/>
          <w:color w:val="000000" w:themeColor="text1"/>
          <w:kern w:val="0"/>
          <w:lang w:eastAsia="es-ES" w:bidi="es-ES"/>
          <w14:ligatures w14:val="none"/>
        </w:rPr>
        <w:t xml:space="preserve">M) </w:t>
      </w:r>
      <w:r w:rsidR="00D72145" w:rsidRPr="00394FA4">
        <w:rPr>
          <w:rFonts w:ascii="Rockwell" w:eastAsia="Avenir LT Std 35 Light" w:hAnsi="Rockwell" w:cs="Calibri Light"/>
          <w:b/>
          <w:bCs/>
          <w:color w:val="000000" w:themeColor="text1"/>
          <w:kern w:val="0"/>
          <w:lang w:eastAsia="es-ES" w:bidi="es-ES"/>
          <w14:ligatures w14:val="none"/>
        </w:rPr>
        <w:t>Denpasar</w:t>
      </w:r>
      <w:r w:rsidRPr="00394FA4">
        <w:rPr>
          <w:rFonts w:ascii="Rockwell" w:eastAsia="Avenir LT Std 35 Light" w:hAnsi="Rockwell" w:cs="Calibri Light"/>
          <w:b/>
          <w:bCs/>
          <w:color w:val="000000" w:themeColor="text1"/>
          <w:kern w:val="0"/>
          <w:lang w:eastAsia="es-ES" w:bidi="es-ES"/>
          <w14:ligatures w14:val="none"/>
        </w:rPr>
        <w:t xml:space="preserve"> </w:t>
      </w:r>
    </w:p>
    <w:p w14:paraId="27D2CBE8" w14:textId="77777777" w:rsidR="00394FA4" w:rsidRPr="00394FA4" w:rsidRDefault="00394FA4" w:rsidP="00394FA4">
      <w:pPr>
        <w:spacing w:line="146" w:lineRule="atLeast"/>
        <w:jc w:val="both"/>
        <w:rPr>
          <w:rFonts w:ascii="Rockwell" w:hAnsi="Rockwell" w:cs="Calibri"/>
          <w:color w:val="000000" w:themeColor="text1"/>
          <w:spacing w:val="2"/>
          <w:sz w:val="20"/>
          <w:szCs w:val="20"/>
          <w:lang w:eastAsia="es-ES_tradnl"/>
        </w:rPr>
      </w:pPr>
      <w:r w:rsidRPr="00394FA4">
        <w:rPr>
          <w:rFonts w:ascii="Rockwell" w:hAnsi="Rockwell" w:cs="Calibri"/>
          <w:b/>
          <w:color w:val="000000" w:themeColor="text1"/>
          <w:spacing w:val="2"/>
          <w:sz w:val="20"/>
          <w:szCs w:val="20"/>
          <w:lang w:eastAsia="es-ES_tradnl"/>
        </w:rPr>
        <w:t>Desayuno.</w:t>
      </w:r>
      <w:r w:rsidRPr="00394FA4">
        <w:rPr>
          <w:rFonts w:ascii="Rockwell" w:hAnsi="Rockwell" w:cs="Calibri"/>
          <w:color w:val="000000" w:themeColor="text1"/>
          <w:spacing w:val="2"/>
          <w:sz w:val="20"/>
          <w:szCs w:val="20"/>
          <w:lang w:eastAsia="es-ES_tradnl"/>
        </w:rPr>
        <w:t xml:space="preserve"> A la hora indicada traslado al aeropuerto de Denpasar, finalizando el viaje y nuestros servicios. </w:t>
      </w:r>
    </w:p>
    <w:p w14:paraId="5CE542D2" w14:textId="77777777" w:rsidR="00394FA4" w:rsidRPr="00394FA4" w:rsidRDefault="00394FA4" w:rsidP="00394FA4">
      <w:pPr>
        <w:spacing w:line="146" w:lineRule="atLeast"/>
        <w:jc w:val="both"/>
        <w:rPr>
          <w:rFonts w:ascii="Rockwell" w:hAnsi="Rockwell" w:cs="Calibri"/>
          <w:color w:val="000000" w:themeColor="text1"/>
          <w:spacing w:val="2"/>
          <w:sz w:val="20"/>
          <w:szCs w:val="20"/>
          <w:lang w:eastAsia="es-ES_tradnl"/>
        </w:rPr>
      </w:pPr>
    </w:p>
    <w:p w14:paraId="62414D53" w14:textId="77777777" w:rsidR="00394FA4" w:rsidRPr="006B3A35" w:rsidRDefault="00394FA4" w:rsidP="00394FA4">
      <w:pPr>
        <w:spacing w:line="146" w:lineRule="atLeast"/>
        <w:jc w:val="both"/>
        <w:rPr>
          <w:rFonts w:ascii="Rockwell" w:hAnsi="Rockwell" w:cs="Calibri"/>
          <w:color w:val="FF0000"/>
          <w:spacing w:val="2"/>
          <w:sz w:val="20"/>
          <w:szCs w:val="20"/>
          <w:lang w:eastAsia="es-ES_tradnl"/>
        </w:rPr>
      </w:pPr>
    </w:p>
    <w:tbl>
      <w:tblPr>
        <w:tblW w:w="8560" w:type="dxa"/>
        <w:tblCellMar>
          <w:left w:w="70" w:type="dxa"/>
          <w:right w:w="70" w:type="dxa"/>
        </w:tblCellMar>
        <w:tblLook w:val="04A0" w:firstRow="1" w:lastRow="0" w:firstColumn="1" w:lastColumn="0" w:noHBand="0" w:noVBand="1"/>
      </w:tblPr>
      <w:tblGrid>
        <w:gridCol w:w="5226"/>
        <w:gridCol w:w="1262"/>
        <w:gridCol w:w="2072"/>
      </w:tblGrid>
      <w:tr w:rsidR="008748F9" w:rsidRPr="008748F9" w14:paraId="5AB3D024" w14:textId="77777777" w:rsidTr="006B3A35">
        <w:trPr>
          <w:trHeight w:val="300"/>
        </w:trPr>
        <w:tc>
          <w:tcPr>
            <w:tcW w:w="85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2870E"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 xml:space="preserve">PVP Singapur, Malasia y Bali </w:t>
            </w:r>
          </w:p>
        </w:tc>
      </w:tr>
      <w:tr w:rsidR="008748F9" w:rsidRPr="008748F9" w14:paraId="4145ED57" w14:textId="77777777" w:rsidTr="006B3A35">
        <w:trPr>
          <w:trHeight w:val="300"/>
        </w:trPr>
        <w:tc>
          <w:tcPr>
            <w:tcW w:w="52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F44EDCA"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Temporadas</w:t>
            </w:r>
          </w:p>
        </w:tc>
        <w:tc>
          <w:tcPr>
            <w:tcW w:w="333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26329C3"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Categoría B</w:t>
            </w:r>
          </w:p>
        </w:tc>
      </w:tr>
      <w:tr w:rsidR="008748F9" w:rsidRPr="008748F9" w14:paraId="1B266CFC" w14:textId="77777777" w:rsidTr="006B3A35">
        <w:trPr>
          <w:trHeight w:val="300"/>
        </w:trPr>
        <w:tc>
          <w:tcPr>
            <w:tcW w:w="5226" w:type="dxa"/>
            <w:vMerge/>
            <w:tcBorders>
              <w:top w:val="nil"/>
              <w:left w:val="single" w:sz="4" w:space="0" w:color="auto"/>
              <w:bottom w:val="single" w:sz="4" w:space="0" w:color="000000"/>
              <w:right w:val="single" w:sz="4" w:space="0" w:color="auto"/>
            </w:tcBorders>
            <w:vAlign w:val="center"/>
            <w:hideMark/>
          </w:tcPr>
          <w:p w14:paraId="32AEF1BB" w14:textId="77777777" w:rsidR="006B3A35" w:rsidRPr="008748F9" w:rsidRDefault="006B3A35" w:rsidP="006B3A35">
            <w:pPr>
              <w:spacing w:after="0" w:line="240" w:lineRule="auto"/>
              <w:rPr>
                <w:rFonts w:ascii="Rockwell" w:eastAsia="Times New Roman" w:hAnsi="Rockwell" w:cs="Calibri"/>
                <w:b/>
                <w:bCs/>
                <w:color w:val="70AD47" w:themeColor="accent6"/>
                <w:kern w:val="0"/>
                <w:lang w:eastAsia="es-ES"/>
                <w14:ligatures w14:val="none"/>
              </w:rPr>
            </w:pPr>
          </w:p>
        </w:tc>
        <w:tc>
          <w:tcPr>
            <w:tcW w:w="1262" w:type="dxa"/>
            <w:tcBorders>
              <w:top w:val="nil"/>
              <w:left w:val="nil"/>
              <w:bottom w:val="single" w:sz="4" w:space="0" w:color="auto"/>
              <w:right w:val="single" w:sz="4" w:space="0" w:color="auto"/>
            </w:tcBorders>
            <w:shd w:val="clear" w:color="000000" w:fill="FFFFFF"/>
            <w:noWrap/>
            <w:vAlign w:val="center"/>
            <w:hideMark/>
          </w:tcPr>
          <w:p w14:paraId="7C7C6593"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Doble</w:t>
            </w:r>
          </w:p>
        </w:tc>
        <w:tc>
          <w:tcPr>
            <w:tcW w:w="2072" w:type="dxa"/>
            <w:tcBorders>
              <w:top w:val="nil"/>
              <w:left w:val="nil"/>
              <w:bottom w:val="single" w:sz="4" w:space="0" w:color="auto"/>
              <w:right w:val="single" w:sz="4" w:space="0" w:color="auto"/>
            </w:tcBorders>
            <w:shd w:val="clear" w:color="000000" w:fill="FFFFFF"/>
            <w:noWrap/>
            <w:vAlign w:val="center"/>
            <w:hideMark/>
          </w:tcPr>
          <w:p w14:paraId="4B51C604"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Individual</w:t>
            </w:r>
          </w:p>
        </w:tc>
      </w:tr>
      <w:tr w:rsidR="008748F9" w:rsidRPr="008748F9" w14:paraId="1CB2277E" w14:textId="77777777" w:rsidTr="006B3A35">
        <w:trPr>
          <w:trHeight w:val="300"/>
        </w:trPr>
        <w:tc>
          <w:tcPr>
            <w:tcW w:w="5226" w:type="dxa"/>
            <w:tcBorders>
              <w:top w:val="nil"/>
              <w:left w:val="single" w:sz="4" w:space="0" w:color="auto"/>
              <w:bottom w:val="single" w:sz="4" w:space="0" w:color="auto"/>
              <w:right w:val="single" w:sz="4" w:space="0" w:color="auto"/>
            </w:tcBorders>
            <w:shd w:val="clear" w:color="000000" w:fill="FFFFFF"/>
            <w:noWrap/>
            <w:vAlign w:val="bottom"/>
            <w:hideMark/>
          </w:tcPr>
          <w:p w14:paraId="2C2FB7BF"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01/04/2024 - 30/06/2024</w:t>
            </w:r>
          </w:p>
        </w:tc>
        <w:tc>
          <w:tcPr>
            <w:tcW w:w="1262" w:type="dxa"/>
            <w:tcBorders>
              <w:top w:val="nil"/>
              <w:left w:val="nil"/>
              <w:bottom w:val="single" w:sz="4" w:space="0" w:color="auto"/>
              <w:right w:val="single" w:sz="4" w:space="0" w:color="auto"/>
            </w:tcBorders>
            <w:shd w:val="clear" w:color="000000" w:fill="FFFFFF"/>
            <w:noWrap/>
            <w:vAlign w:val="center"/>
            <w:hideMark/>
          </w:tcPr>
          <w:p w14:paraId="3DA8D6B4"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1555</w:t>
            </w:r>
          </w:p>
        </w:tc>
        <w:tc>
          <w:tcPr>
            <w:tcW w:w="2072" w:type="dxa"/>
            <w:tcBorders>
              <w:top w:val="nil"/>
              <w:left w:val="nil"/>
              <w:bottom w:val="single" w:sz="4" w:space="0" w:color="auto"/>
              <w:right w:val="single" w:sz="4" w:space="0" w:color="auto"/>
            </w:tcBorders>
            <w:shd w:val="clear" w:color="000000" w:fill="FFFFFF"/>
            <w:noWrap/>
            <w:vAlign w:val="center"/>
            <w:hideMark/>
          </w:tcPr>
          <w:p w14:paraId="114199B3"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2470</w:t>
            </w:r>
          </w:p>
        </w:tc>
      </w:tr>
      <w:tr w:rsidR="008748F9" w:rsidRPr="008748F9" w14:paraId="23F724ED" w14:textId="77777777" w:rsidTr="006B3A35">
        <w:trPr>
          <w:trHeight w:val="300"/>
        </w:trPr>
        <w:tc>
          <w:tcPr>
            <w:tcW w:w="5226" w:type="dxa"/>
            <w:tcBorders>
              <w:top w:val="nil"/>
              <w:left w:val="single" w:sz="4" w:space="0" w:color="auto"/>
              <w:bottom w:val="single" w:sz="4" w:space="0" w:color="auto"/>
              <w:right w:val="single" w:sz="4" w:space="0" w:color="auto"/>
            </w:tcBorders>
            <w:shd w:val="clear" w:color="000000" w:fill="FFFFFF"/>
            <w:noWrap/>
            <w:vAlign w:val="bottom"/>
            <w:hideMark/>
          </w:tcPr>
          <w:p w14:paraId="79A1E0D7"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01/07/2024 - 30/09/2024</w:t>
            </w:r>
          </w:p>
        </w:tc>
        <w:tc>
          <w:tcPr>
            <w:tcW w:w="1262" w:type="dxa"/>
            <w:tcBorders>
              <w:top w:val="nil"/>
              <w:left w:val="nil"/>
              <w:bottom w:val="single" w:sz="4" w:space="0" w:color="auto"/>
              <w:right w:val="single" w:sz="4" w:space="0" w:color="auto"/>
            </w:tcBorders>
            <w:shd w:val="clear" w:color="000000" w:fill="FFFFFF"/>
            <w:noWrap/>
            <w:vAlign w:val="center"/>
            <w:hideMark/>
          </w:tcPr>
          <w:p w14:paraId="523B90AA"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1760</w:t>
            </w:r>
          </w:p>
        </w:tc>
        <w:tc>
          <w:tcPr>
            <w:tcW w:w="2072" w:type="dxa"/>
            <w:tcBorders>
              <w:top w:val="nil"/>
              <w:left w:val="nil"/>
              <w:bottom w:val="single" w:sz="4" w:space="0" w:color="auto"/>
              <w:right w:val="single" w:sz="4" w:space="0" w:color="auto"/>
            </w:tcBorders>
            <w:shd w:val="clear" w:color="000000" w:fill="FFFFFF"/>
            <w:noWrap/>
            <w:vAlign w:val="center"/>
            <w:hideMark/>
          </w:tcPr>
          <w:p w14:paraId="5229ADA3"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2885</w:t>
            </w:r>
          </w:p>
        </w:tc>
      </w:tr>
      <w:tr w:rsidR="008748F9" w:rsidRPr="008748F9" w14:paraId="7291CB1C" w14:textId="77777777" w:rsidTr="006B3A35">
        <w:trPr>
          <w:trHeight w:val="300"/>
        </w:trPr>
        <w:tc>
          <w:tcPr>
            <w:tcW w:w="5226" w:type="dxa"/>
            <w:tcBorders>
              <w:top w:val="nil"/>
              <w:left w:val="single" w:sz="4" w:space="0" w:color="auto"/>
              <w:bottom w:val="single" w:sz="4" w:space="0" w:color="auto"/>
              <w:right w:val="single" w:sz="4" w:space="0" w:color="auto"/>
            </w:tcBorders>
            <w:shd w:val="clear" w:color="000000" w:fill="FFFFFF"/>
            <w:noWrap/>
            <w:vAlign w:val="bottom"/>
            <w:hideMark/>
          </w:tcPr>
          <w:p w14:paraId="5B50625A"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01/10/2024 -14/12/2024</w:t>
            </w:r>
          </w:p>
        </w:tc>
        <w:tc>
          <w:tcPr>
            <w:tcW w:w="1262" w:type="dxa"/>
            <w:tcBorders>
              <w:top w:val="nil"/>
              <w:left w:val="nil"/>
              <w:bottom w:val="single" w:sz="4" w:space="0" w:color="auto"/>
              <w:right w:val="single" w:sz="4" w:space="0" w:color="auto"/>
            </w:tcBorders>
            <w:shd w:val="clear" w:color="000000" w:fill="FFFFFF"/>
            <w:noWrap/>
            <w:vAlign w:val="center"/>
            <w:hideMark/>
          </w:tcPr>
          <w:p w14:paraId="35D9F0C3"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1555</w:t>
            </w:r>
          </w:p>
        </w:tc>
        <w:tc>
          <w:tcPr>
            <w:tcW w:w="2072" w:type="dxa"/>
            <w:tcBorders>
              <w:top w:val="nil"/>
              <w:left w:val="nil"/>
              <w:bottom w:val="single" w:sz="4" w:space="0" w:color="auto"/>
              <w:right w:val="single" w:sz="4" w:space="0" w:color="auto"/>
            </w:tcBorders>
            <w:shd w:val="clear" w:color="000000" w:fill="FFFFFF"/>
            <w:noWrap/>
            <w:vAlign w:val="center"/>
            <w:hideMark/>
          </w:tcPr>
          <w:p w14:paraId="04F6290F"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2470</w:t>
            </w:r>
          </w:p>
        </w:tc>
      </w:tr>
      <w:tr w:rsidR="008748F9" w:rsidRPr="008748F9" w14:paraId="043C7FFC" w14:textId="77777777" w:rsidTr="006B3A35">
        <w:trPr>
          <w:trHeight w:val="300"/>
        </w:trPr>
        <w:tc>
          <w:tcPr>
            <w:tcW w:w="5226" w:type="dxa"/>
            <w:tcBorders>
              <w:top w:val="nil"/>
              <w:left w:val="single" w:sz="4" w:space="0" w:color="auto"/>
              <w:bottom w:val="single" w:sz="4" w:space="0" w:color="auto"/>
              <w:right w:val="single" w:sz="4" w:space="0" w:color="auto"/>
            </w:tcBorders>
            <w:shd w:val="clear" w:color="000000" w:fill="FFFFFF"/>
            <w:noWrap/>
            <w:vAlign w:val="center"/>
            <w:hideMark/>
          </w:tcPr>
          <w:p w14:paraId="5E29E6E2"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15/12/2024 -05/01/2025</w:t>
            </w:r>
          </w:p>
        </w:tc>
        <w:tc>
          <w:tcPr>
            <w:tcW w:w="1262" w:type="dxa"/>
            <w:tcBorders>
              <w:top w:val="nil"/>
              <w:left w:val="nil"/>
              <w:bottom w:val="single" w:sz="4" w:space="0" w:color="auto"/>
              <w:right w:val="single" w:sz="4" w:space="0" w:color="auto"/>
            </w:tcBorders>
            <w:shd w:val="clear" w:color="000000" w:fill="FFFFFF"/>
            <w:noWrap/>
            <w:vAlign w:val="center"/>
            <w:hideMark/>
          </w:tcPr>
          <w:p w14:paraId="088B53BB"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1780</w:t>
            </w:r>
          </w:p>
        </w:tc>
        <w:tc>
          <w:tcPr>
            <w:tcW w:w="2072" w:type="dxa"/>
            <w:tcBorders>
              <w:top w:val="nil"/>
              <w:left w:val="nil"/>
              <w:bottom w:val="single" w:sz="4" w:space="0" w:color="auto"/>
              <w:right w:val="single" w:sz="4" w:space="0" w:color="auto"/>
            </w:tcBorders>
            <w:shd w:val="clear" w:color="000000" w:fill="FFFFFF"/>
            <w:noWrap/>
            <w:vAlign w:val="center"/>
            <w:hideMark/>
          </w:tcPr>
          <w:p w14:paraId="6417E86D"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2920</w:t>
            </w:r>
          </w:p>
        </w:tc>
      </w:tr>
      <w:tr w:rsidR="008748F9" w:rsidRPr="008748F9" w14:paraId="035FC934" w14:textId="77777777" w:rsidTr="006B3A35">
        <w:trPr>
          <w:trHeight w:val="300"/>
        </w:trPr>
        <w:tc>
          <w:tcPr>
            <w:tcW w:w="5226" w:type="dxa"/>
            <w:tcBorders>
              <w:top w:val="nil"/>
              <w:left w:val="single" w:sz="4" w:space="0" w:color="auto"/>
              <w:bottom w:val="single" w:sz="4" w:space="0" w:color="auto"/>
              <w:right w:val="single" w:sz="4" w:space="0" w:color="auto"/>
            </w:tcBorders>
            <w:shd w:val="clear" w:color="000000" w:fill="FFFFFF"/>
            <w:noWrap/>
            <w:vAlign w:val="center"/>
            <w:hideMark/>
          </w:tcPr>
          <w:p w14:paraId="2006869E" w14:textId="77777777" w:rsidR="006B3A35" w:rsidRPr="008748F9" w:rsidRDefault="006B3A35" w:rsidP="006B3A35">
            <w:pPr>
              <w:spacing w:after="0" w:line="240" w:lineRule="auto"/>
              <w:jc w:val="center"/>
              <w:rPr>
                <w:rFonts w:ascii="Rockwell" w:eastAsia="Times New Roman" w:hAnsi="Rockwell" w:cs="Calibri"/>
                <w:b/>
                <w:bCs/>
                <w:color w:val="70AD47" w:themeColor="accent6"/>
                <w:kern w:val="0"/>
                <w:lang w:eastAsia="es-ES"/>
                <w14:ligatures w14:val="none"/>
              </w:rPr>
            </w:pPr>
            <w:r w:rsidRPr="008748F9">
              <w:rPr>
                <w:rFonts w:ascii="Rockwell" w:eastAsia="Times New Roman" w:hAnsi="Rockwell" w:cs="Calibri"/>
                <w:b/>
                <w:bCs/>
                <w:color w:val="70AD47" w:themeColor="accent6"/>
                <w:kern w:val="0"/>
                <w:lang w:eastAsia="es-ES"/>
                <w14:ligatures w14:val="none"/>
              </w:rPr>
              <w:t>06/01/2025 -31/03/2025</w:t>
            </w:r>
          </w:p>
        </w:tc>
        <w:tc>
          <w:tcPr>
            <w:tcW w:w="1262" w:type="dxa"/>
            <w:tcBorders>
              <w:top w:val="nil"/>
              <w:left w:val="nil"/>
              <w:bottom w:val="single" w:sz="4" w:space="0" w:color="auto"/>
              <w:right w:val="single" w:sz="4" w:space="0" w:color="auto"/>
            </w:tcBorders>
            <w:shd w:val="clear" w:color="000000" w:fill="FFFFFF"/>
            <w:noWrap/>
            <w:vAlign w:val="center"/>
            <w:hideMark/>
          </w:tcPr>
          <w:p w14:paraId="35672B59"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1555</w:t>
            </w:r>
          </w:p>
        </w:tc>
        <w:tc>
          <w:tcPr>
            <w:tcW w:w="2072" w:type="dxa"/>
            <w:tcBorders>
              <w:top w:val="nil"/>
              <w:left w:val="nil"/>
              <w:bottom w:val="single" w:sz="4" w:space="0" w:color="auto"/>
              <w:right w:val="single" w:sz="4" w:space="0" w:color="auto"/>
            </w:tcBorders>
            <w:shd w:val="clear" w:color="000000" w:fill="FFFFFF"/>
            <w:noWrap/>
            <w:vAlign w:val="center"/>
            <w:hideMark/>
          </w:tcPr>
          <w:p w14:paraId="51F6C7E7" w14:textId="77777777" w:rsidR="006B3A35" w:rsidRPr="008748F9" w:rsidRDefault="006B3A35" w:rsidP="006B3A35">
            <w:pPr>
              <w:spacing w:after="0" w:line="240" w:lineRule="auto"/>
              <w:jc w:val="center"/>
              <w:rPr>
                <w:rFonts w:ascii="Rockwell" w:eastAsia="Times New Roman" w:hAnsi="Rockwell" w:cs="Calibri"/>
                <w:color w:val="70AD47" w:themeColor="accent6"/>
                <w:kern w:val="0"/>
                <w:lang w:eastAsia="es-ES"/>
                <w14:ligatures w14:val="none"/>
              </w:rPr>
            </w:pPr>
            <w:r w:rsidRPr="008748F9">
              <w:rPr>
                <w:rFonts w:ascii="Rockwell" w:eastAsia="Times New Roman" w:hAnsi="Rockwell" w:cs="Calibri"/>
                <w:color w:val="70AD47" w:themeColor="accent6"/>
                <w:kern w:val="0"/>
                <w:lang w:eastAsia="es-ES"/>
                <w14:ligatures w14:val="none"/>
              </w:rPr>
              <w:t>2470</w:t>
            </w:r>
          </w:p>
        </w:tc>
      </w:tr>
    </w:tbl>
    <w:p w14:paraId="0FEE0449" w14:textId="77777777" w:rsidR="006B3A35" w:rsidRPr="006B3A35" w:rsidRDefault="006B3A35" w:rsidP="00394FA4">
      <w:pPr>
        <w:spacing w:line="146" w:lineRule="atLeast"/>
        <w:jc w:val="both"/>
        <w:rPr>
          <w:rFonts w:ascii="Rockwell" w:hAnsi="Rockwell" w:cs="Calibri"/>
          <w:color w:val="FF0000"/>
          <w:spacing w:val="2"/>
          <w:sz w:val="20"/>
          <w:szCs w:val="20"/>
          <w:lang w:eastAsia="es-ES_tradnl"/>
        </w:rPr>
      </w:pPr>
    </w:p>
    <w:p w14:paraId="6B6E5E05" w14:textId="77777777" w:rsidR="006B3A35" w:rsidRDefault="006B3A35" w:rsidP="00394FA4">
      <w:pPr>
        <w:spacing w:line="146" w:lineRule="atLeast"/>
        <w:jc w:val="both"/>
        <w:rPr>
          <w:rFonts w:ascii="Rockwell" w:hAnsi="Rockwell" w:cs="Calibri"/>
          <w:color w:val="000000" w:themeColor="text1"/>
          <w:spacing w:val="2"/>
          <w:sz w:val="20"/>
          <w:szCs w:val="20"/>
          <w:lang w:eastAsia="es-ES_tradnl"/>
        </w:rPr>
      </w:pPr>
    </w:p>
    <w:p w14:paraId="6562C01E" w14:textId="77777777" w:rsidR="006B3A35" w:rsidRDefault="006B3A35" w:rsidP="00394FA4">
      <w:pPr>
        <w:spacing w:line="146" w:lineRule="atLeast"/>
        <w:jc w:val="both"/>
        <w:rPr>
          <w:rFonts w:ascii="Rockwell" w:hAnsi="Rockwell" w:cs="Calibri"/>
          <w:color w:val="000000" w:themeColor="text1"/>
          <w:spacing w:val="2"/>
          <w:sz w:val="20"/>
          <w:szCs w:val="20"/>
          <w:lang w:eastAsia="es-ES_tradnl"/>
        </w:rPr>
      </w:pPr>
    </w:p>
    <w:p w14:paraId="4921B60D" w14:textId="77777777" w:rsidR="006B3A35" w:rsidRDefault="006B3A35" w:rsidP="00394FA4">
      <w:pPr>
        <w:spacing w:line="146" w:lineRule="atLeast"/>
        <w:jc w:val="both"/>
        <w:rPr>
          <w:rFonts w:ascii="Rockwell" w:hAnsi="Rockwell" w:cs="Calibri"/>
          <w:color w:val="000000" w:themeColor="text1"/>
          <w:spacing w:val="2"/>
          <w:sz w:val="20"/>
          <w:szCs w:val="20"/>
          <w:lang w:eastAsia="es-ES_tradnl"/>
        </w:rPr>
      </w:pPr>
    </w:p>
    <w:p w14:paraId="3BBA1B50" w14:textId="77777777" w:rsidR="006B3A35" w:rsidRPr="00394FA4" w:rsidRDefault="006B3A35" w:rsidP="00394FA4">
      <w:pPr>
        <w:spacing w:line="146" w:lineRule="atLeast"/>
        <w:jc w:val="both"/>
        <w:rPr>
          <w:rFonts w:ascii="Rockwell" w:hAnsi="Rockwell" w:cs="Calibri"/>
          <w:color w:val="000000" w:themeColor="text1"/>
          <w:spacing w:val="2"/>
          <w:sz w:val="20"/>
          <w:szCs w:val="20"/>
          <w:lang w:eastAsia="es-ES_tradnl"/>
        </w:rPr>
      </w:pPr>
    </w:p>
    <w:p w14:paraId="7E405D96" w14:textId="77777777" w:rsidR="00394FA4" w:rsidRPr="00394FA4" w:rsidRDefault="00394FA4" w:rsidP="00394FA4">
      <w:pPr>
        <w:spacing w:line="146" w:lineRule="atLeast"/>
        <w:jc w:val="both"/>
        <w:rPr>
          <w:rFonts w:ascii="Rockwell" w:hAnsi="Rockwell" w:cs="Calibri"/>
          <w:color w:val="000000" w:themeColor="text1"/>
          <w:spacing w:val="2"/>
          <w:sz w:val="20"/>
          <w:szCs w:val="20"/>
          <w:lang w:eastAsia="es-ES_tradnl"/>
        </w:rPr>
      </w:pPr>
    </w:p>
    <w:p w14:paraId="06534E0A" w14:textId="77777777" w:rsidR="00394FA4" w:rsidRPr="00394FA4" w:rsidRDefault="00394FA4" w:rsidP="00394FA4">
      <w:pPr>
        <w:spacing w:line="146" w:lineRule="atLeast"/>
        <w:jc w:val="both"/>
        <w:rPr>
          <w:rFonts w:ascii="Rockwell" w:hAnsi="Rockwell" w:cs="Calibri"/>
          <w:bCs/>
          <w:color w:val="000000" w:themeColor="text1"/>
          <w:sz w:val="20"/>
          <w:szCs w:val="20"/>
          <w:lang w:eastAsia="es-ES_tradnl"/>
        </w:rPr>
      </w:pPr>
    </w:p>
    <w:tbl>
      <w:tblPr>
        <w:tblW w:w="8020" w:type="dxa"/>
        <w:tblCellMar>
          <w:left w:w="70" w:type="dxa"/>
          <w:right w:w="70" w:type="dxa"/>
        </w:tblCellMar>
        <w:tblLook w:val="04A0" w:firstRow="1" w:lastRow="0" w:firstColumn="1" w:lastColumn="0" w:noHBand="0" w:noVBand="1"/>
      </w:tblPr>
      <w:tblGrid>
        <w:gridCol w:w="2300"/>
        <w:gridCol w:w="1200"/>
        <w:gridCol w:w="4520"/>
      </w:tblGrid>
      <w:tr w:rsidR="00394FA4" w:rsidRPr="00394FA4" w14:paraId="5FCB9A24" w14:textId="77777777" w:rsidTr="00DC1D6D">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58390" w14:textId="77777777" w:rsidR="00394FA4" w:rsidRPr="00CE7CA3" w:rsidRDefault="00394FA4" w:rsidP="00DC1D6D">
            <w:pPr>
              <w:jc w:val="center"/>
              <w:rPr>
                <w:rFonts w:ascii="Rockwell" w:eastAsia="Times New Roman" w:hAnsi="Rockwell" w:cs="Segoe UI"/>
                <w:b/>
                <w:bCs/>
                <w:color w:val="000000" w:themeColor="text1"/>
                <w:sz w:val="20"/>
                <w:szCs w:val="20"/>
              </w:rPr>
            </w:pPr>
            <w:r w:rsidRPr="00CE7CA3">
              <w:rPr>
                <w:rFonts w:ascii="Rockwell" w:eastAsia="Times New Roman" w:hAnsi="Rockwell" w:cs="Segoe UI"/>
                <w:b/>
                <w:bCs/>
                <w:color w:val="000000" w:themeColor="text1"/>
                <w:sz w:val="20"/>
                <w:szCs w:val="20"/>
              </w:rPr>
              <w:t>Ciudad</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33F5126A" w14:textId="77777777" w:rsidR="00394FA4" w:rsidRPr="00CE7CA3" w:rsidRDefault="00394FA4" w:rsidP="00DC1D6D">
            <w:pPr>
              <w:jc w:val="center"/>
              <w:rPr>
                <w:rFonts w:ascii="Rockwell" w:eastAsia="Times New Roman" w:hAnsi="Rockwell" w:cs="Segoe UI"/>
                <w:b/>
                <w:bCs/>
                <w:color w:val="000000" w:themeColor="text1"/>
                <w:sz w:val="20"/>
                <w:szCs w:val="20"/>
              </w:rPr>
            </w:pPr>
            <w:r w:rsidRPr="00CE7CA3">
              <w:rPr>
                <w:rFonts w:ascii="Rockwell" w:eastAsia="Times New Roman" w:hAnsi="Rockwell" w:cs="Segoe UI"/>
                <w:b/>
                <w:bCs/>
                <w:color w:val="000000" w:themeColor="text1"/>
                <w:sz w:val="20"/>
                <w:szCs w:val="20"/>
              </w:rPr>
              <w:t>Noches</w:t>
            </w:r>
          </w:p>
        </w:tc>
        <w:tc>
          <w:tcPr>
            <w:tcW w:w="4520" w:type="dxa"/>
            <w:tcBorders>
              <w:top w:val="single" w:sz="4" w:space="0" w:color="auto"/>
              <w:left w:val="nil"/>
              <w:bottom w:val="single" w:sz="4" w:space="0" w:color="auto"/>
              <w:right w:val="single" w:sz="4" w:space="0" w:color="auto"/>
            </w:tcBorders>
            <w:shd w:val="clear" w:color="auto" w:fill="auto"/>
            <w:noWrap/>
            <w:vAlign w:val="bottom"/>
            <w:hideMark/>
          </w:tcPr>
          <w:p w14:paraId="5BD043F3" w14:textId="77777777" w:rsidR="00394FA4" w:rsidRPr="00CE7CA3" w:rsidRDefault="00394FA4" w:rsidP="00DC1D6D">
            <w:pPr>
              <w:jc w:val="center"/>
              <w:rPr>
                <w:rFonts w:ascii="Rockwell" w:eastAsia="Times New Roman" w:hAnsi="Rockwell" w:cs="Calibri"/>
                <w:b/>
                <w:bCs/>
                <w:color w:val="000000" w:themeColor="text1"/>
                <w:sz w:val="20"/>
                <w:szCs w:val="20"/>
              </w:rPr>
            </w:pPr>
            <w:r w:rsidRPr="00CE7CA3">
              <w:rPr>
                <w:rFonts w:ascii="Rockwell" w:eastAsia="Times New Roman" w:hAnsi="Rockwell" w:cs="Calibri"/>
                <w:b/>
                <w:bCs/>
                <w:color w:val="000000" w:themeColor="text1"/>
                <w:sz w:val="20"/>
                <w:szCs w:val="20"/>
              </w:rPr>
              <w:t xml:space="preserve">Categoría única </w:t>
            </w:r>
          </w:p>
        </w:tc>
      </w:tr>
      <w:tr w:rsidR="00394FA4" w:rsidRPr="00394FA4" w14:paraId="2D8C1465" w14:textId="77777777" w:rsidTr="00DC1D6D">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20E54141" w14:textId="77777777" w:rsidR="00394FA4" w:rsidRPr="00394FA4" w:rsidRDefault="00394FA4" w:rsidP="00DC1D6D">
            <w:pPr>
              <w:rPr>
                <w:rFonts w:ascii="Rockwell" w:eastAsia="Times New Roman" w:hAnsi="Rockwell" w:cs="Segoe UI"/>
                <w:b/>
                <w:bCs/>
                <w:color w:val="000000" w:themeColor="text1"/>
                <w:sz w:val="20"/>
                <w:szCs w:val="20"/>
              </w:rPr>
            </w:pPr>
            <w:r w:rsidRPr="00394FA4">
              <w:rPr>
                <w:rFonts w:ascii="Rockwell" w:eastAsia="Times New Roman" w:hAnsi="Rockwell" w:cs="Segoe UI"/>
                <w:b/>
                <w:bCs/>
                <w:color w:val="000000" w:themeColor="text1"/>
                <w:sz w:val="20"/>
                <w:szCs w:val="20"/>
              </w:rPr>
              <w:t>Singapur</w:t>
            </w:r>
          </w:p>
        </w:tc>
        <w:tc>
          <w:tcPr>
            <w:tcW w:w="1200" w:type="dxa"/>
            <w:tcBorders>
              <w:top w:val="nil"/>
              <w:left w:val="nil"/>
              <w:bottom w:val="single" w:sz="4" w:space="0" w:color="auto"/>
              <w:right w:val="single" w:sz="4" w:space="0" w:color="auto"/>
            </w:tcBorders>
            <w:shd w:val="clear" w:color="auto" w:fill="auto"/>
            <w:vAlign w:val="bottom"/>
            <w:hideMark/>
          </w:tcPr>
          <w:p w14:paraId="16051CDA" w14:textId="77777777" w:rsidR="00394FA4" w:rsidRPr="00394FA4" w:rsidRDefault="00394FA4" w:rsidP="00DC1D6D">
            <w:pPr>
              <w:jc w:val="center"/>
              <w:rPr>
                <w:rFonts w:ascii="Rockwell" w:eastAsia="Times New Roman" w:hAnsi="Rockwell" w:cs="Calibri"/>
                <w:color w:val="000000" w:themeColor="text1"/>
                <w:sz w:val="20"/>
                <w:szCs w:val="20"/>
              </w:rPr>
            </w:pPr>
            <w:r w:rsidRPr="00394FA4">
              <w:rPr>
                <w:rFonts w:ascii="Rockwell" w:eastAsia="Times New Roman" w:hAnsi="Rockwell" w:cs="Calibri"/>
                <w:color w:val="000000" w:themeColor="text1"/>
                <w:sz w:val="20"/>
                <w:szCs w:val="20"/>
              </w:rPr>
              <w:t>2</w:t>
            </w:r>
          </w:p>
        </w:tc>
        <w:tc>
          <w:tcPr>
            <w:tcW w:w="4520" w:type="dxa"/>
            <w:tcBorders>
              <w:top w:val="nil"/>
              <w:left w:val="nil"/>
              <w:bottom w:val="single" w:sz="4" w:space="0" w:color="auto"/>
              <w:right w:val="single" w:sz="4" w:space="0" w:color="auto"/>
            </w:tcBorders>
            <w:shd w:val="clear" w:color="auto" w:fill="auto"/>
            <w:noWrap/>
            <w:vAlign w:val="bottom"/>
            <w:hideMark/>
          </w:tcPr>
          <w:p w14:paraId="5D30A08C" w14:textId="10CF88E7" w:rsidR="00394FA4" w:rsidRPr="00394FA4" w:rsidRDefault="00394FA4" w:rsidP="00DC1D6D">
            <w:pPr>
              <w:rPr>
                <w:rFonts w:ascii="Rockwell" w:eastAsia="Times New Roman" w:hAnsi="Rockwell" w:cs="Calibri"/>
                <w:color w:val="000000" w:themeColor="text1"/>
                <w:sz w:val="20"/>
                <w:szCs w:val="20"/>
              </w:rPr>
            </w:pPr>
            <w:proofErr w:type="spellStart"/>
            <w:r w:rsidRPr="00394FA4">
              <w:rPr>
                <w:rFonts w:ascii="Rockwell" w:eastAsia="Times New Roman" w:hAnsi="Rockwell" w:cs="Calibri"/>
                <w:color w:val="000000" w:themeColor="text1"/>
                <w:sz w:val="20"/>
                <w:szCs w:val="20"/>
              </w:rPr>
              <w:t>The</w:t>
            </w:r>
            <w:proofErr w:type="spellEnd"/>
            <w:r w:rsidRPr="00394FA4">
              <w:rPr>
                <w:rFonts w:ascii="Rockwell" w:eastAsia="Times New Roman" w:hAnsi="Rockwell" w:cs="Calibri"/>
                <w:color w:val="000000" w:themeColor="text1"/>
                <w:sz w:val="20"/>
                <w:szCs w:val="20"/>
              </w:rPr>
              <w:t xml:space="preserve"> Boss 4* </w:t>
            </w:r>
          </w:p>
        </w:tc>
      </w:tr>
      <w:tr w:rsidR="00394FA4" w:rsidRPr="00394FA4" w14:paraId="4AAEF6EB" w14:textId="77777777" w:rsidTr="00DC1D6D">
        <w:trPr>
          <w:trHeight w:val="30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71F731FE" w14:textId="77777777" w:rsidR="00394FA4" w:rsidRPr="00394FA4" w:rsidRDefault="00394FA4" w:rsidP="00DC1D6D">
            <w:pPr>
              <w:rPr>
                <w:rFonts w:ascii="Rockwell" w:eastAsia="Times New Roman" w:hAnsi="Rockwell" w:cs="Segoe UI"/>
                <w:b/>
                <w:bCs/>
                <w:color w:val="000000" w:themeColor="text1"/>
                <w:sz w:val="20"/>
                <w:szCs w:val="20"/>
              </w:rPr>
            </w:pPr>
            <w:proofErr w:type="spellStart"/>
            <w:r w:rsidRPr="00394FA4">
              <w:rPr>
                <w:rFonts w:ascii="Rockwell" w:eastAsia="Times New Roman" w:hAnsi="Rockwell" w:cs="Segoe UI"/>
                <w:b/>
                <w:bCs/>
                <w:color w:val="000000" w:themeColor="text1"/>
                <w:sz w:val="20"/>
                <w:szCs w:val="20"/>
              </w:rPr>
              <w:t>Malacca</w:t>
            </w:r>
            <w:proofErr w:type="spellEnd"/>
          </w:p>
        </w:tc>
        <w:tc>
          <w:tcPr>
            <w:tcW w:w="1200" w:type="dxa"/>
            <w:tcBorders>
              <w:top w:val="nil"/>
              <w:left w:val="nil"/>
              <w:bottom w:val="single" w:sz="4" w:space="0" w:color="auto"/>
              <w:right w:val="single" w:sz="4" w:space="0" w:color="auto"/>
            </w:tcBorders>
            <w:shd w:val="clear" w:color="auto" w:fill="auto"/>
            <w:vAlign w:val="bottom"/>
            <w:hideMark/>
          </w:tcPr>
          <w:p w14:paraId="3345CC2B" w14:textId="77777777" w:rsidR="00394FA4" w:rsidRPr="00394FA4" w:rsidRDefault="00394FA4" w:rsidP="00DC1D6D">
            <w:pPr>
              <w:jc w:val="center"/>
              <w:rPr>
                <w:rFonts w:ascii="Rockwell" w:eastAsia="Times New Roman" w:hAnsi="Rockwell" w:cs="Calibri"/>
                <w:color w:val="000000" w:themeColor="text1"/>
                <w:sz w:val="20"/>
                <w:szCs w:val="20"/>
              </w:rPr>
            </w:pPr>
            <w:r w:rsidRPr="00394FA4">
              <w:rPr>
                <w:rFonts w:ascii="Rockwell" w:eastAsia="Times New Roman" w:hAnsi="Rockwell" w:cs="Calibri"/>
                <w:color w:val="000000" w:themeColor="text1"/>
                <w:sz w:val="20"/>
                <w:szCs w:val="20"/>
              </w:rPr>
              <w:t>1</w:t>
            </w:r>
          </w:p>
        </w:tc>
        <w:tc>
          <w:tcPr>
            <w:tcW w:w="4520" w:type="dxa"/>
            <w:tcBorders>
              <w:top w:val="nil"/>
              <w:left w:val="nil"/>
              <w:bottom w:val="single" w:sz="4" w:space="0" w:color="auto"/>
              <w:right w:val="single" w:sz="4" w:space="0" w:color="auto"/>
            </w:tcBorders>
            <w:shd w:val="clear" w:color="auto" w:fill="auto"/>
            <w:noWrap/>
            <w:vAlign w:val="bottom"/>
            <w:hideMark/>
          </w:tcPr>
          <w:p w14:paraId="17B660DF" w14:textId="723D0B3D" w:rsidR="00394FA4" w:rsidRPr="00394FA4" w:rsidRDefault="00CE7CA3" w:rsidP="00DC1D6D">
            <w:pPr>
              <w:rPr>
                <w:rFonts w:ascii="Rockwell" w:eastAsia="Times New Roman" w:hAnsi="Rockwell" w:cs="Calibri"/>
                <w:color w:val="000000" w:themeColor="text1"/>
                <w:sz w:val="20"/>
                <w:szCs w:val="20"/>
              </w:rPr>
            </w:pPr>
            <w:r>
              <w:rPr>
                <w:rFonts w:ascii="Rockwell" w:eastAsia="Times New Roman" w:hAnsi="Rockwell" w:cs="Calibri"/>
                <w:color w:val="000000" w:themeColor="text1"/>
                <w:sz w:val="20"/>
                <w:szCs w:val="20"/>
              </w:rPr>
              <w:t>I</w:t>
            </w:r>
            <w:r w:rsidR="00394FA4" w:rsidRPr="00394FA4">
              <w:rPr>
                <w:rFonts w:ascii="Rockwell" w:eastAsia="Times New Roman" w:hAnsi="Rockwell" w:cs="Calibri"/>
                <w:color w:val="000000" w:themeColor="text1"/>
                <w:sz w:val="20"/>
                <w:szCs w:val="20"/>
              </w:rPr>
              <w:t xml:space="preserve">bis Melaka 4* </w:t>
            </w:r>
          </w:p>
        </w:tc>
      </w:tr>
      <w:tr w:rsidR="00394FA4" w:rsidRPr="00394FA4" w14:paraId="2A41658E" w14:textId="77777777" w:rsidTr="00DC1D6D">
        <w:trPr>
          <w:trHeight w:val="300"/>
        </w:trPr>
        <w:tc>
          <w:tcPr>
            <w:tcW w:w="2300" w:type="dxa"/>
            <w:tcBorders>
              <w:top w:val="nil"/>
              <w:left w:val="single" w:sz="4" w:space="0" w:color="auto"/>
              <w:bottom w:val="single" w:sz="4" w:space="0" w:color="auto"/>
              <w:right w:val="single" w:sz="4" w:space="0" w:color="auto"/>
            </w:tcBorders>
            <w:shd w:val="clear" w:color="auto" w:fill="auto"/>
            <w:vAlign w:val="bottom"/>
            <w:hideMark/>
          </w:tcPr>
          <w:p w14:paraId="35438025" w14:textId="77777777" w:rsidR="00394FA4" w:rsidRPr="00394FA4" w:rsidRDefault="00394FA4" w:rsidP="00DC1D6D">
            <w:pPr>
              <w:rPr>
                <w:rFonts w:ascii="Rockwell" w:eastAsia="Times New Roman" w:hAnsi="Rockwell" w:cs="Calibri"/>
                <w:b/>
                <w:bCs/>
                <w:color w:val="000000" w:themeColor="text1"/>
                <w:sz w:val="20"/>
                <w:szCs w:val="20"/>
              </w:rPr>
            </w:pPr>
            <w:r w:rsidRPr="00394FA4">
              <w:rPr>
                <w:rFonts w:ascii="Rockwell" w:eastAsia="Times New Roman" w:hAnsi="Rockwell" w:cs="Calibri"/>
                <w:b/>
                <w:bCs/>
                <w:color w:val="000000" w:themeColor="text1"/>
                <w:sz w:val="20"/>
                <w:szCs w:val="20"/>
              </w:rPr>
              <w:t>Kuala Lumpur</w:t>
            </w:r>
          </w:p>
        </w:tc>
        <w:tc>
          <w:tcPr>
            <w:tcW w:w="1200" w:type="dxa"/>
            <w:tcBorders>
              <w:top w:val="nil"/>
              <w:left w:val="nil"/>
              <w:bottom w:val="single" w:sz="4" w:space="0" w:color="auto"/>
              <w:right w:val="single" w:sz="4" w:space="0" w:color="auto"/>
            </w:tcBorders>
            <w:shd w:val="clear" w:color="auto" w:fill="auto"/>
            <w:vAlign w:val="bottom"/>
            <w:hideMark/>
          </w:tcPr>
          <w:p w14:paraId="7997DF0F" w14:textId="77777777" w:rsidR="00394FA4" w:rsidRPr="00394FA4" w:rsidRDefault="00394FA4" w:rsidP="00DC1D6D">
            <w:pPr>
              <w:jc w:val="center"/>
              <w:rPr>
                <w:rFonts w:ascii="Rockwell" w:eastAsia="Times New Roman" w:hAnsi="Rockwell" w:cs="Calibri"/>
                <w:color w:val="000000" w:themeColor="text1"/>
                <w:sz w:val="20"/>
                <w:szCs w:val="20"/>
              </w:rPr>
            </w:pPr>
            <w:r w:rsidRPr="00394FA4">
              <w:rPr>
                <w:rFonts w:ascii="Rockwell" w:eastAsia="Times New Roman" w:hAnsi="Rockwell" w:cs="Calibri"/>
                <w:color w:val="000000" w:themeColor="text1"/>
                <w:sz w:val="20"/>
                <w:szCs w:val="20"/>
              </w:rPr>
              <w:t>4</w:t>
            </w:r>
          </w:p>
        </w:tc>
        <w:tc>
          <w:tcPr>
            <w:tcW w:w="4520" w:type="dxa"/>
            <w:tcBorders>
              <w:top w:val="nil"/>
              <w:left w:val="nil"/>
              <w:bottom w:val="single" w:sz="4" w:space="0" w:color="auto"/>
              <w:right w:val="single" w:sz="4" w:space="0" w:color="auto"/>
            </w:tcBorders>
            <w:shd w:val="clear" w:color="auto" w:fill="auto"/>
            <w:noWrap/>
            <w:vAlign w:val="bottom"/>
            <w:hideMark/>
          </w:tcPr>
          <w:p w14:paraId="52553790" w14:textId="1899E348" w:rsidR="00394FA4" w:rsidRPr="00394FA4" w:rsidRDefault="00CE7CA3" w:rsidP="00DC1D6D">
            <w:pPr>
              <w:rPr>
                <w:rFonts w:ascii="Rockwell" w:eastAsia="Times New Roman" w:hAnsi="Rockwell" w:cs="Calibri"/>
                <w:color w:val="000000" w:themeColor="text1"/>
                <w:sz w:val="20"/>
                <w:szCs w:val="20"/>
                <w:lang w:val="en-CA"/>
              </w:rPr>
            </w:pPr>
            <w:r>
              <w:rPr>
                <w:rFonts w:ascii="Rockwell" w:eastAsia="Times New Roman" w:hAnsi="Rockwell" w:cs="Calibri"/>
                <w:color w:val="000000" w:themeColor="text1"/>
                <w:sz w:val="20"/>
                <w:szCs w:val="20"/>
                <w:lang w:val="en-CA"/>
              </w:rPr>
              <w:t>Melia hotel 4*</w:t>
            </w:r>
          </w:p>
        </w:tc>
      </w:tr>
      <w:tr w:rsidR="00394FA4" w:rsidRPr="00394FA4" w14:paraId="134176D4" w14:textId="77777777" w:rsidTr="00DC1D6D">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9E1D50D" w14:textId="77777777" w:rsidR="00394FA4" w:rsidRPr="00394FA4" w:rsidRDefault="00394FA4" w:rsidP="00DC1D6D">
            <w:pPr>
              <w:rPr>
                <w:rFonts w:ascii="Rockwell" w:eastAsia="Times New Roman" w:hAnsi="Rockwell" w:cs="Calibri"/>
                <w:b/>
                <w:bCs/>
                <w:color w:val="000000" w:themeColor="text1"/>
                <w:sz w:val="20"/>
                <w:szCs w:val="20"/>
              </w:rPr>
            </w:pPr>
            <w:r w:rsidRPr="00394FA4">
              <w:rPr>
                <w:rFonts w:ascii="Rockwell" w:eastAsia="Times New Roman" w:hAnsi="Rockwell" w:cs="Calibri"/>
                <w:b/>
                <w:bCs/>
                <w:color w:val="000000" w:themeColor="text1"/>
                <w:sz w:val="20"/>
                <w:szCs w:val="20"/>
              </w:rPr>
              <w:t>Bali</w:t>
            </w:r>
          </w:p>
        </w:tc>
        <w:tc>
          <w:tcPr>
            <w:tcW w:w="1200" w:type="dxa"/>
            <w:tcBorders>
              <w:top w:val="nil"/>
              <w:left w:val="nil"/>
              <w:bottom w:val="single" w:sz="4" w:space="0" w:color="auto"/>
              <w:right w:val="single" w:sz="4" w:space="0" w:color="auto"/>
            </w:tcBorders>
            <w:shd w:val="clear" w:color="auto" w:fill="auto"/>
            <w:noWrap/>
            <w:vAlign w:val="bottom"/>
            <w:hideMark/>
          </w:tcPr>
          <w:p w14:paraId="57B70CBE" w14:textId="77777777" w:rsidR="00394FA4" w:rsidRPr="00394FA4" w:rsidRDefault="00394FA4" w:rsidP="00DC1D6D">
            <w:pPr>
              <w:jc w:val="center"/>
              <w:rPr>
                <w:rFonts w:ascii="Rockwell" w:eastAsia="Times New Roman" w:hAnsi="Rockwell" w:cs="Calibri"/>
                <w:color w:val="000000" w:themeColor="text1"/>
                <w:sz w:val="20"/>
                <w:szCs w:val="20"/>
              </w:rPr>
            </w:pPr>
            <w:r w:rsidRPr="00394FA4">
              <w:rPr>
                <w:rFonts w:ascii="Rockwell" w:eastAsia="Times New Roman" w:hAnsi="Rockwell" w:cs="Calibri"/>
                <w:color w:val="000000" w:themeColor="text1"/>
                <w:sz w:val="20"/>
                <w:szCs w:val="20"/>
              </w:rPr>
              <w:t>4</w:t>
            </w:r>
          </w:p>
        </w:tc>
        <w:tc>
          <w:tcPr>
            <w:tcW w:w="4520" w:type="dxa"/>
            <w:tcBorders>
              <w:top w:val="nil"/>
              <w:left w:val="nil"/>
              <w:bottom w:val="single" w:sz="4" w:space="0" w:color="auto"/>
              <w:right w:val="single" w:sz="4" w:space="0" w:color="auto"/>
            </w:tcBorders>
            <w:shd w:val="clear" w:color="auto" w:fill="auto"/>
            <w:noWrap/>
            <w:vAlign w:val="bottom"/>
            <w:hideMark/>
          </w:tcPr>
          <w:p w14:paraId="2470B7A2" w14:textId="0CE84C99" w:rsidR="00394FA4" w:rsidRPr="00394FA4" w:rsidRDefault="00CE7CA3" w:rsidP="00DC1D6D">
            <w:pPr>
              <w:rPr>
                <w:rFonts w:ascii="Rockwell" w:eastAsia="Times New Roman" w:hAnsi="Rockwell" w:cs="Calibri"/>
                <w:color w:val="000000" w:themeColor="text1"/>
                <w:sz w:val="20"/>
                <w:szCs w:val="20"/>
                <w:lang w:val="en-CA"/>
              </w:rPr>
            </w:pPr>
            <w:r>
              <w:rPr>
                <w:rFonts w:ascii="Rockwell" w:eastAsia="Times New Roman" w:hAnsi="Rockwell" w:cs="Calibri"/>
                <w:color w:val="000000" w:themeColor="text1"/>
                <w:sz w:val="20"/>
                <w:szCs w:val="20"/>
                <w:lang w:val="en-CA"/>
              </w:rPr>
              <w:t xml:space="preserve">Sol By Melia </w:t>
            </w:r>
            <w:proofErr w:type="spellStart"/>
            <w:r>
              <w:rPr>
                <w:rFonts w:ascii="Rockwell" w:eastAsia="Times New Roman" w:hAnsi="Rockwell" w:cs="Calibri"/>
                <w:color w:val="000000" w:themeColor="text1"/>
                <w:sz w:val="20"/>
                <w:szCs w:val="20"/>
                <w:lang w:val="en-CA"/>
              </w:rPr>
              <w:t>Benoa</w:t>
            </w:r>
            <w:proofErr w:type="spellEnd"/>
            <w:r>
              <w:rPr>
                <w:rFonts w:ascii="Rockwell" w:eastAsia="Times New Roman" w:hAnsi="Rockwell" w:cs="Calibri"/>
                <w:color w:val="000000" w:themeColor="text1"/>
                <w:sz w:val="20"/>
                <w:szCs w:val="20"/>
                <w:lang w:val="en-CA"/>
              </w:rPr>
              <w:t xml:space="preserve"> 5*</w:t>
            </w:r>
          </w:p>
        </w:tc>
      </w:tr>
    </w:tbl>
    <w:p w14:paraId="5178669A" w14:textId="77777777" w:rsidR="00394FA4" w:rsidRPr="00394FA4" w:rsidRDefault="00394FA4" w:rsidP="00394FA4">
      <w:pPr>
        <w:adjustRightInd w:val="0"/>
        <w:rPr>
          <w:rFonts w:ascii="Rockwell" w:hAnsi="Rockwell" w:cs="Calibri"/>
          <w:color w:val="000000" w:themeColor="text1"/>
          <w:sz w:val="20"/>
          <w:szCs w:val="20"/>
          <w:lang w:val="en-CA"/>
        </w:rPr>
      </w:pPr>
    </w:p>
    <w:p w14:paraId="1304F5A5" w14:textId="77777777" w:rsidR="00394FA4" w:rsidRPr="00394FA4" w:rsidRDefault="00394FA4" w:rsidP="00394FA4">
      <w:pPr>
        <w:adjustRightInd w:val="0"/>
        <w:rPr>
          <w:rFonts w:ascii="Rockwell" w:hAnsi="Rockwell" w:cs="Calibri"/>
          <w:b/>
          <w:bCs/>
          <w:color w:val="000000" w:themeColor="text1"/>
          <w:sz w:val="20"/>
          <w:szCs w:val="20"/>
          <w:lang w:val="en-CA"/>
        </w:rPr>
      </w:pPr>
    </w:p>
    <w:p w14:paraId="40506A4C" w14:textId="77777777" w:rsidR="00394FA4" w:rsidRPr="00394FA4" w:rsidRDefault="00394FA4" w:rsidP="00394FA4">
      <w:pPr>
        <w:adjustRightInd w:val="0"/>
        <w:rPr>
          <w:rFonts w:ascii="Rockwell" w:hAnsi="Rockwell" w:cs="Calibri"/>
          <w:b/>
          <w:bCs/>
          <w:color w:val="000000" w:themeColor="text1"/>
          <w:sz w:val="20"/>
          <w:szCs w:val="20"/>
          <w:lang w:val="en-CA"/>
        </w:rPr>
      </w:pPr>
    </w:p>
    <w:p w14:paraId="680AB7A7" w14:textId="77777777" w:rsidR="00394FA4" w:rsidRDefault="00394FA4" w:rsidP="00394FA4">
      <w:pPr>
        <w:adjustRightInd w:val="0"/>
        <w:rPr>
          <w:rFonts w:ascii="Rockwell" w:hAnsi="Rockwell" w:cs="Calibri"/>
          <w:b/>
          <w:bCs/>
          <w:color w:val="000000" w:themeColor="text1"/>
          <w:sz w:val="20"/>
          <w:szCs w:val="20"/>
          <w:lang w:val="en-CA"/>
        </w:rPr>
      </w:pPr>
    </w:p>
    <w:p w14:paraId="4AE0887A" w14:textId="77777777" w:rsidR="008C7EBF" w:rsidRDefault="008C7EBF" w:rsidP="00394FA4">
      <w:pPr>
        <w:adjustRightInd w:val="0"/>
        <w:rPr>
          <w:rFonts w:ascii="Rockwell" w:hAnsi="Rockwell" w:cs="Calibri"/>
          <w:b/>
          <w:bCs/>
          <w:color w:val="000000" w:themeColor="text1"/>
          <w:sz w:val="20"/>
          <w:szCs w:val="20"/>
          <w:lang w:val="en-CA"/>
        </w:rPr>
      </w:pPr>
    </w:p>
    <w:sectPr w:rsidR="008C7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num w:numId="1" w16cid:durableId="69573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13"/>
    <w:rsid w:val="000B637F"/>
    <w:rsid w:val="000E6337"/>
    <w:rsid w:val="00160AAC"/>
    <w:rsid w:val="001773EF"/>
    <w:rsid w:val="0020504C"/>
    <w:rsid w:val="002B1293"/>
    <w:rsid w:val="00394FA4"/>
    <w:rsid w:val="0042686B"/>
    <w:rsid w:val="00445D6F"/>
    <w:rsid w:val="00530563"/>
    <w:rsid w:val="006B3A35"/>
    <w:rsid w:val="00704ECF"/>
    <w:rsid w:val="007747C1"/>
    <w:rsid w:val="007C25B8"/>
    <w:rsid w:val="007D4D24"/>
    <w:rsid w:val="007E194C"/>
    <w:rsid w:val="0082786A"/>
    <w:rsid w:val="008748F9"/>
    <w:rsid w:val="008C7EBF"/>
    <w:rsid w:val="008F2D9B"/>
    <w:rsid w:val="00A750E4"/>
    <w:rsid w:val="00AA118D"/>
    <w:rsid w:val="00B10913"/>
    <w:rsid w:val="00B41B8E"/>
    <w:rsid w:val="00B873F7"/>
    <w:rsid w:val="00C92F72"/>
    <w:rsid w:val="00CE7CA3"/>
    <w:rsid w:val="00D72145"/>
    <w:rsid w:val="00EF427E"/>
    <w:rsid w:val="00F34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1607"/>
  <w15:chartTrackingRefBased/>
  <w15:docId w15:val="{7805E02A-98D3-4E7F-AC24-5F1A0FE6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OGRAMA">
    <w:name w:val="TITULO PROGRAMA"/>
    <w:basedOn w:val="Normal"/>
    <w:uiPriority w:val="1"/>
    <w:qFormat/>
    <w:rsid w:val="00394FA4"/>
    <w:pPr>
      <w:widowControl w:val="0"/>
      <w:autoSpaceDE w:val="0"/>
      <w:autoSpaceDN w:val="0"/>
      <w:spacing w:after="480" w:line="240" w:lineRule="auto"/>
    </w:pPr>
    <w:rPr>
      <w:rFonts w:ascii="Avenir LT Std 65 Medium" w:eastAsia="Avenir LT Std 35 Light" w:hAnsi="Avenir LT Std 65 Medium" w:cs="Avenir LT Std 35 Light"/>
      <w:w w:val="75"/>
      <w:kern w:val="0"/>
      <w:sz w:val="48"/>
      <w:szCs w:val="36"/>
      <w:lang w:eastAsia="es-ES" w:bidi="es-ES"/>
      <w14:ligatures w14:val="none"/>
    </w:rPr>
  </w:style>
  <w:style w:type="paragraph" w:customStyle="1" w:styleId="DIASITINERARIO">
    <w:name w:val="DIAS ITINERARIO"/>
    <w:basedOn w:val="Normal"/>
    <w:uiPriority w:val="1"/>
    <w:qFormat/>
    <w:rsid w:val="00394FA4"/>
    <w:pPr>
      <w:spacing w:after="0" w:line="240" w:lineRule="auto"/>
    </w:pPr>
    <w:rPr>
      <w:rFonts w:ascii="Avenir LT Std 55 Roman" w:eastAsia="Avenir LT Std 35 Light" w:hAnsi="Avenir LT Std 55 Roman" w:cs="Avenir LT Std 35 Light"/>
      <w:kern w:val="0"/>
      <w:sz w:val="18"/>
      <w:szCs w:val="16"/>
      <w:lang w:eastAsia="es-ES" w:bidi="es-ES"/>
      <w14:ligatures w14:val="none"/>
    </w:rPr>
  </w:style>
  <w:style w:type="paragraph" w:customStyle="1" w:styleId="bolos">
    <w:name w:val="bolos"/>
    <w:basedOn w:val="Prrafodelista"/>
    <w:uiPriority w:val="1"/>
    <w:qFormat/>
    <w:rsid w:val="00394FA4"/>
    <w:pPr>
      <w:widowControl w:val="0"/>
      <w:numPr>
        <w:numId w:val="1"/>
      </w:numPr>
      <w:tabs>
        <w:tab w:val="left" w:pos="193"/>
        <w:tab w:val="num" w:pos="360"/>
      </w:tabs>
      <w:autoSpaceDE w:val="0"/>
      <w:autoSpaceDN w:val="0"/>
      <w:spacing w:before="8" w:after="0" w:line="216" w:lineRule="auto"/>
      <w:ind w:left="312" w:right="386" w:hanging="85"/>
      <w:contextualSpacing w:val="0"/>
    </w:pPr>
    <w:rPr>
      <w:rFonts w:ascii="Avenir LT Std 35 Light" w:eastAsia="Avenir LT Std 35 Light" w:hAnsi="Avenir LT Std 35 Light" w:cs="Avenir LT Std 35 Light"/>
      <w:kern w:val="0"/>
      <w:sz w:val="18"/>
      <w:lang w:eastAsia="es-ES" w:bidi="es-ES"/>
      <w14:ligatures w14:val="none"/>
    </w:rPr>
  </w:style>
  <w:style w:type="paragraph" w:styleId="Prrafodelista">
    <w:name w:val="List Paragraph"/>
    <w:basedOn w:val="Normal"/>
    <w:uiPriority w:val="34"/>
    <w:qFormat/>
    <w:rsid w:val="00394FA4"/>
    <w:pPr>
      <w:ind w:left="720"/>
      <w:contextualSpacing/>
    </w:pPr>
  </w:style>
  <w:style w:type="paragraph" w:customStyle="1" w:styleId="itinerairo">
    <w:name w:val="itinerairo"/>
    <w:basedOn w:val="Textoindependiente"/>
    <w:next w:val="Normal"/>
    <w:uiPriority w:val="1"/>
    <w:qFormat/>
    <w:rsid w:val="006B3A35"/>
    <w:pPr>
      <w:widowControl w:val="0"/>
      <w:autoSpaceDE w:val="0"/>
      <w:autoSpaceDN w:val="0"/>
      <w:spacing w:after="240" w:line="240" w:lineRule="auto"/>
      <w:jc w:val="both"/>
    </w:pPr>
    <w:rPr>
      <w:rFonts w:ascii="Avenir LT Std 35 Light" w:eastAsia="Avenir LT Std 35 Light" w:hAnsi="Avenir LT Std 35 Light" w:cs="Avenir LT Std 35 Light"/>
      <w:color w:val="3C3C3B"/>
      <w:kern w:val="0"/>
      <w:sz w:val="18"/>
      <w:szCs w:val="16"/>
      <w:lang w:eastAsia="es-ES" w:bidi="es-ES"/>
      <w14:ligatures w14:val="none"/>
    </w:rPr>
  </w:style>
  <w:style w:type="paragraph" w:styleId="Textoindependiente">
    <w:name w:val="Body Text"/>
    <w:basedOn w:val="Normal"/>
    <w:link w:val="TextoindependienteCar"/>
    <w:uiPriority w:val="99"/>
    <w:semiHidden/>
    <w:unhideWhenUsed/>
    <w:rsid w:val="006B3A35"/>
    <w:pPr>
      <w:spacing w:after="120"/>
    </w:pPr>
  </w:style>
  <w:style w:type="character" w:customStyle="1" w:styleId="TextoindependienteCar">
    <w:name w:val="Texto independiente Car"/>
    <w:basedOn w:val="Fuentedeprrafopredeter"/>
    <w:link w:val="Textoindependiente"/>
    <w:uiPriority w:val="99"/>
    <w:semiHidden/>
    <w:rsid w:val="006B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849</Words>
  <Characters>4673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MPL 6</cp:lastModifiedBy>
  <cp:revision>26</cp:revision>
  <dcterms:created xsi:type="dcterms:W3CDTF">2023-09-05T15:22:00Z</dcterms:created>
  <dcterms:modified xsi:type="dcterms:W3CDTF">2023-12-14T10:25:00Z</dcterms:modified>
</cp:coreProperties>
</file>