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6C94" w14:textId="666ED528" w:rsidR="008B7332" w:rsidRPr="002D0856" w:rsidRDefault="008B7332" w:rsidP="008B7332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>
        <w:rPr>
          <w:rFonts w:ascii="Rockwell" w:hAnsi="Rockwell" w:cs="Arial"/>
          <w:b/>
          <w:bCs/>
          <w:sz w:val="44"/>
          <w:szCs w:val="44"/>
          <w:lang w:val="es-ES_tradnl"/>
        </w:rPr>
        <w:t xml:space="preserve">Triángulo </w:t>
      </w:r>
      <w:r w:rsidR="009A440E">
        <w:rPr>
          <w:rFonts w:ascii="Rockwell" w:hAnsi="Rockwell" w:cs="Arial"/>
          <w:b/>
          <w:bCs/>
          <w:sz w:val="44"/>
          <w:szCs w:val="44"/>
          <w:lang w:val="es-ES_tradnl"/>
        </w:rPr>
        <w:t>del Norte</w:t>
      </w:r>
    </w:p>
    <w:p w14:paraId="47FF47F3" w14:textId="77777777" w:rsidR="008B7332" w:rsidRDefault="008B7332" w:rsidP="008B7332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27781B7B" w14:textId="0C9DC7EC" w:rsidR="008B7332" w:rsidRPr="00B66B3F" w:rsidRDefault="008B7332" w:rsidP="00232F12">
      <w:pPr>
        <w:pStyle w:val="TITULOPROGRAMA"/>
        <w:spacing w:after="0"/>
        <w:jc w:val="center"/>
        <w:rPr>
          <w:rFonts w:ascii="Rockwell" w:hAnsi="Rockwell"/>
          <w:b/>
          <w:bCs/>
          <w:color w:val="000000" w:themeColor="text1"/>
          <w:sz w:val="24"/>
          <w:szCs w:val="24"/>
        </w:rPr>
      </w:pPr>
      <w:r w:rsidRPr="00B66B3F">
        <w:rPr>
          <w:rFonts w:ascii="Rockwell" w:hAnsi="Rockwell" w:cs="Arial"/>
          <w:color w:val="000000" w:themeColor="text1"/>
          <w:sz w:val="22"/>
          <w:szCs w:val="22"/>
          <w:lang w:val="es-ES_tradnl"/>
        </w:rPr>
        <w:t xml:space="preserve">Descubriendo: 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Delhi (2) / Jaipur (2) / Agra (2)</w:t>
      </w:r>
      <w:r w:rsidR="007F40D3"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</w:t>
      </w:r>
    </w:p>
    <w:p w14:paraId="13079744" w14:textId="6850F892" w:rsidR="007C74A5" w:rsidRPr="00B66B3F" w:rsidRDefault="007C74A5" w:rsidP="00232F12">
      <w:pPr>
        <w:pStyle w:val="TITULOPROGRAMA"/>
        <w:spacing w:after="0"/>
        <w:jc w:val="center"/>
        <w:rPr>
          <w:rFonts w:ascii="Rockwell" w:hAnsi="Rockwell"/>
          <w:b/>
          <w:bCs/>
          <w:color w:val="000000" w:themeColor="text1"/>
          <w:sz w:val="24"/>
          <w:szCs w:val="24"/>
        </w:rPr>
      </w:pPr>
      <w:r w:rsidRPr="00B66B3F">
        <w:rPr>
          <w:rFonts w:ascii="Rockwell" w:hAnsi="Rockwell"/>
          <w:color w:val="000000" w:themeColor="text1"/>
          <w:sz w:val="24"/>
          <w:szCs w:val="24"/>
        </w:rPr>
        <w:t>Programa con extensiones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: Delhi (2) / Jaipur (2) / Agra (2) </w:t>
      </w:r>
      <w:r w:rsidR="004C4A0C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/ 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Benarés (</w:t>
      </w:r>
      <w:r w:rsidR="00320B2A"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>2) /Katmandú</w:t>
      </w:r>
      <w:r w:rsidRPr="00B66B3F">
        <w:rPr>
          <w:rFonts w:ascii="Rockwell" w:hAnsi="Rockwell"/>
          <w:b/>
          <w:bCs/>
          <w:color w:val="000000" w:themeColor="text1"/>
          <w:sz w:val="24"/>
          <w:szCs w:val="24"/>
        </w:rPr>
        <w:t xml:space="preserve"> (3)</w:t>
      </w:r>
    </w:p>
    <w:p w14:paraId="45C30E3B" w14:textId="77777777" w:rsidR="008B7332" w:rsidRPr="00B66B3F" w:rsidRDefault="008B7332" w:rsidP="008B7332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7F0E61DA" w14:textId="587833DE" w:rsidR="008B7332" w:rsidRPr="00953BC1" w:rsidRDefault="00EA026E" w:rsidP="008B7332">
      <w:pPr>
        <w:pStyle w:val="DIASITINERARIO"/>
        <w:jc w:val="center"/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</w:pPr>
      <w:r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>6</w:t>
      </w:r>
      <w:r w:rsidR="0031703D"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, </w:t>
      </w:r>
      <w:r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>8</w:t>
      </w:r>
      <w:r w:rsidR="0031703D"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 </w:t>
      </w:r>
      <w:r w:rsidR="00692327"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>o</w:t>
      </w:r>
      <w:r w:rsidR="0031703D"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 </w:t>
      </w:r>
      <w:r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>9</w:t>
      </w:r>
      <w:r w:rsidR="0031703D" w:rsidRPr="00953BC1">
        <w:rPr>
          <w:rFonts w:ascii="Rockwell" w:hAnsi="Rockwell" w:cs="Arial"/>
          <w:b/>
          <w:bCs/>
          <w:color w:val="70AD47" w:themeColor="accent6"/>
          <w:sz w:val="22"/>
          <w:szCs w:val="22"/>
          <w:lang w:val="es-ES_tradnl"/>
        </w:rPr>
        <w:t xml:space="preserve"> días</w:t>
      </w:r>
    </w:p>
    <w:p w14:paraId="7D18EC83" w14:textId="77777777" w:rsidR="007C25B8" w:rsidRPr="00B66B3F" w:rsidRDefault="007C25B8" w:rsidP="008B7332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21533F3A" w14:textId="654EC4BA" w:rsidR="008B7332" w:rsidRPr="004C4A0C" w:rsidRDefault="008B7332" w:rsidP="008B7332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4C4A0C">
        <w:rPr>
          <w:rFonts w:ascii="Rockwell" w:hAnsi="Rockwell" w:cs="Arial"/>
          <w:sz w:val="22"/>
          <w:szCs w:val="22"/>
        </w:rPr>
        <w:t>Fechas de salida</w:t>
      </w:r>
      <w:r w:rsidR="00DC723B">
        <w:rPr>
          <w:rFonts w:ascii="Rockwell" w:hAnsi="Rockwell" w:cs="Arial"/>
          <w:sz w:val="22"/>
          <w:szCs w:val="22"/>
        </w:rPr>
        <w:t xml:space="preserve"> 2024</w:t>
      </w:r>
      <w:r w:rsidR="003E7A1A">
        <w:rPr>
          <w:rFonts w:ascii="Rockwell" w:hAnsi="Rockwell" w:cs="Arial"/>
          <w:sz w:val="22"/>
          <w:szCs w:val="22"/>
        </w:rPr>
        <w:t>/2025</w:t>
      </w:r>
      <w:r w:rsidRPr="004C4A0C">
        <w:rPr>
          <w:rFonts w:ascii="Rockwell" w:hAnsi="Rockwell" w:cs="Arial"/>
          <w:sz w:val="22"/>
          <w:szCs w:val="22"/>
        </w:rPr>
        <w:t xml:space="preserve">: </w:t>
      </w:r>
    </w:p>
    <w:p w14:paraId="37EAFF22" w14:textId="743041D1" w:rsidR="008B7332" w:rsidRPr="00013663" w:rsidRDefault="008B7332" w:rsidP="008B7332">
      <w:pPr>
        <w:pStyle w:val="DIASITINERARIO"/>
        <w:jc w:val="center"/>
        <w:rPr>
          <w:rFonts w:ascii="Rockwell" w:hAnsi="Rockwell" w:cs="Arial"/>
          <w:b/>
          <w:bCs/>
          <w:color w:val="70AD47" w:themeColor="accent6"/>
          <w:sz w:val="22"/>
          <w:szCs w:val="22"/>
        </w:rPr>
      </w:pPr>
      <w:r w:rsidRPr="00013663">
        <w:rPr>
          <w:rFonts w:ascii="Rockwell" w:hAnsi="Rockwell" w:cs="Arial"/>
          <w:b/>
          <w:bCs/>
          <w:color w:val="70AD47" w:themeColor="accent6"/>
          <w:sz w:val="22"/>
          <w:szCs w:val="22"/>
        </w:rPr>
        <w:t xml:space="preserve">A Delhi: </w:t>
      </w:r>
      <w:r w:rsidR="004747C8" w:rsidRPr="00013663">
        <w:rPr>
          <w:rFonts w:ascii="Rockwell" w:hAnsi="Rockwell" w:cs="Arial"/>
          <w:b/>
          <w:bCs/>
          <w:color w:val="70AD47" w:themeColor="accent6"/>
          <w:sz w:val="22"/>
          <w:szCs w:val="22"/>
        </w:rPr>
        <w:t>lunes</w:t>
      </w:r>
      <w:r w:rsidR="007F40D3" w:rsidRPr="00013663">
        <w:rPr>
          <w:rFonts w:ascii="Rockwell" w:hAnsi="Rockwell" w:cs="Arial"/>
          <w:b/>
          <w:bCs/>
          <w:color w:val="70AD47" w:themeColor="accent6"/>
          <w:sz w:val="22"/>
          <w:szCs w:val="22"/>
        </w:rPr>
        <w:t>/</w:t>
      </w:r>
      <w:r w:rsidR="004747C8" w:rsidRPr="00013663">
        <w:rPr>
          <w:rFonts w:ascii="Rockwell" w:hAnsi="Rockwell" w:cs="Arial"/>
          <w:b/>
          <w:bCs/>
          <w:color w:val="70AD47" w:themeColor="accent6"/>
          <w:sz w:val="22"/>
          <w:szCs w:val="22"/>
        </w:rPr>
        <w:t>viernes</w:t>
      </w:r>
    </w:p>
    <w:p w14:paraId="5D214BE9" w14:textId="77777777" w:rsidR="00762808" w:rsidRDefault="00762808" w:rsidP="00762808">
      <w:pPr>
        <w:pStyle w:val="itinerairo"/>
        <w:rPr>
          <w:rFonts w:ascii="Rockwell" w:hAnsi="Rockwell"/>
          <w:color w:val="FF0000"/>
          <w:sz w:val="20"/>
          <w:szCs w:val="20"/>
        </w:rPr>
      </w:pPr>
      <w:bookmarkStart w:id="0" w:name="_Hlk146364316"/>
    </w:p>
    <w:p w14:paraId="400DE46D" w14:textId="77777777" w:rsidR="00762808" w:rsidRDefault="00762808" w:rsidP="00762808">
      <w:pPr>
        <w:pStyle w:val="itinerairo"/>
        <w:rPr>
          <w:rFonts w:ascii="Rockwell" w:hAnsi="Rockwell"/>
          <w:color w:val="FF0000"/>
          <w:sz w:val="20"/>
          <w:szCs w:val="20"/>
        </w:rPr>
      </w:pPr>
    </w:p>
    <w:p w14:paraId="438E3087" w14:textId="65B3881E" w:rsidR="00335E66" w:rsidRPr="00C4025A" w:rsidRDefault="00762808" w:rsidP="00762808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r w:rsidRPr="00C4025A">
        <w:rPr>
          <w:rFonts w:ascii="Rockwell" w:hAnsi="Rockwell"/>
          <w:color w:val="70AD47" w:themeColor="accent6"/>
          <w:sz w:val="20"/>
          <w:szCs w:val="20"/>
        </w:rPr>
        <w:t xml:space="preserve">PICTOS:  TRASLADOS </w:t>
      </w:r>
      <w:r w:rsidRPr="000E7CEB">
        <w:rPr>
          <w:rFonts w:ascii="Rockwell" w:hAnsi="Rockwell"/>
          <w:color w:val="70AD47" w:themeColor="accent6"/>
          <w:sz w:val="20"/>
          <w:szCs w:val="20"/>
        </w:rPr>
        <w:t xml:space="preserve">+ </w:t>
      </w:r>
      <w:r w:rsidR="004747C8" w:rsidRPr="000E7CEB">
        <w:rPr>
          <w:rFonts w:ascii="Rockwell" w:hAnsi="Rockwell"/>
          <w:color w:val="70AD47" w:themeColor="accent6"/>
          <w:sz w:val="20"/>
          <w:szCs w:val="20"/>
        </w:rPr>
        <w:t>6</w:t>
      </w:r>
      <w:r w:rsidRPr="000E7CEB">
        <w:rPr>
          <w:rFonts w:ascii="Rockwell" w:hAnsi="Rockwell"/>
          <w:color w:val="70AD47" w:themeColor="accent6"/>
          <w:sz w:val="20"/>
          <w:szCs w:val="20"/>
        </w:rPr>
        <w:t xml:space="preserve"> NOCHES </w:t>
      </w:r>
      <w:r w:rsidRPr="00C4025A">
        <w:rPr>
          <w:rFonts w:ascii="Rockwell" w:hAnsi="Rockwell"/>
          <w:color w:val="70AD47" w:themeColor="accent6"/>
          <w:sz w:val="20"/>
          <w:szCs w:val="20"/>
        </w:rPr>
        <w:t xml:space="preserve">+ 5 COMIDAS+ 5 VISITAS + SEGURO DE VIAJE </w:t>
      </w:r>
      <w:bookmarkEnd w:id="0"/>
    </w:p>
    <w:p w14:paraId="00BC6309" w14:textId="2CB267F1" w:rsidR="00335E66" w:rsidRPr="0003098B" w:rsidRDefault="00335E66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03098B">
        <w:rPr>
          <w:rFonts w:ascii="Rockwell" w:hAnsi="Rockwell" w:cstheme="minorHAnsi"/>
          <w:b/>
          <w:bCs/>
        </w:rPr>
        <w:t>Nuestro precio incluye:</w:t>
      </w:r>
    </w:p>
    <w:p w14:paraId="08DEE127" w14:textId="30BE0C7A" w:rsidR="00335E66" w:rsidRPr="000E7CEB" w:rsidRDefault="004747C8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>6</w:t>
      </w:r>
      <w:r w:rsidR="00335E66" w:rsidRPr="000E7CEB">
        <w:rPr>
          <w:rFonts w:ascii="Rockwell" w:hAnsi="Rockwell" w:cstheme="minorHAnsi"/>
          <w:color w:val="70AD47" w:themeColor="accent6"/>
          <w:sz w:val="20"/>
          <w:szCs w:val="20"/>
        </w:rPr>
        <w:t xml:space="preserve"> noches de alojamiento en los hoteles previstos o similares.</w:t>
      </w:r>
    </w:p>
    <w:p w14:paraId="53A30D73" w14:textId="77777777" w:rsidR="0028009A" w:rsidRPr="000E7CEB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 xml:space="preserve">Régimen de alojamiento y desayuno y 5 cenas. </w:t>
      </w:r>
    </w:p>
    <w:p w14:paraId="3147D969" w14:textId="1A73F9B7" w:rsidR="0028009A" w:rsidRPr="0003098B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Servicios exclusivos de Mapamundi</w:t>
      </w:r>
      <w:r>
        <w:rPr>
          <w:rFonts w:ascii="Rockwell" w:hAnsi="Rockwell" w:cstheme="minorHAnsi"/>
          <w:sz w:val="20"/>
          <w:szCs w:val="20"/>
        </w:rPr>
        <w:t xml:space="preserve"> </w:t>
      </w:r>
    </w:p>
    <w:p w14:paraId="2C6C5974" w14:textId="77777777" w:rsidR="0028009A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 xml:space="preserve">Traslados y visitas en servicio regular compartido. </w:t>
      </w:r>
    </w:p>
    <w:p w14:paraId="53B0757B" w14:textId="77777777" w:rsidR="0028009A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Entradas previstas en</w:t>
      </w:r>
      <w:r>
        <w:rPr>
          <w:rFonts w:ascii="Rockwell" w:hAnsi="Rockwell" w:cstheme="minorHAnsi"/>
          <w:sz w:val="20"/>
          <w:szCs w:val="20"/>
        </w:rPr>
        <w:t xml:space="preserve"> el itinerario.</w:t>
      </w:r>
    </w:p>
    <w:p w14:paraId="3397CE52" w14:textId="161830A8" w:rsidR="0028009A" w:rsidRPr="00D93252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D93252">
        <w:rPr>
          <w:rFonts w:ascii="Rockwell" w:hAnsi="Rockwell" w:cstheme="minorHAnsi"/>
          <w:color w:val="70AD47" w:themeColor="accent6"/>
          <w:sz w:val="20"/>
          <w:szCs w:val="20"/>
        </w:rPr>
        <w:t xml:space="preserve">La subida </w:t>
      </w:r>
      <w:r w:rsidR="00B52C72" w:rsidRPr="00D93252">
        <w:rPr>
          <w:rFonts w:ascii="Rockwell" w:hAnsi="Rockwell" w:cstheme="minorHAnsi"/>
          <w:color w:val="70AD47" w:themeColor="accent6"/>
          <w:sz w:val="20"/>
          <w:szCs w:val="20"/>
        </w:rPr>
        <w:t>será en jeep</w:t>
      </w:r>
      <w:r w:rsidRPr="00D93252">
        <w:rPr>
          <w:rFonts w:ascii="Rockwell" w:hAnsi="Rockwell" w:cstheme="minorHAnsi"/>
          <w:color w:val="70AD47" w:themeColor="accent6"/>
          <w:sz w:val="20"/>
          <w:szCs w:val="20"/>
        </w:rPr>
        <w:t xml:space="preserve"> hasta la cima del fuerte Amber en Jaipur. (</w:t>
      </w:r>
      <w:r w:rsidR="00B52C72" w:rsidRPr="00D93252">
        <w:rPr>
          <w:rFonts w:ascii="Rockwell" w:hAnsi="Rockwell" w:cstheme="minorHAnsi"/>
          <w:color w:val="70AD47" w:themeColor="accent6"/>
          <w:sz w:val="20"/>
          <w:szCs w:val="20"/>
        </w:rPr>
        <w:t>consultar suplemento si lo desean hacer en elefante</w:t>
      </w:r>
      <w:r w:rsidRPr="00D93252">
        <w:rPr>
          <w:rFonts w:ascii="Rockwell" w:hAnsi="Rockwell" w:cstheme="minorHAnsi"/>
          <w:color w:val="70AD47" w:themeColor="accent6"/>
          <w:sz w:val="20"/>
          <w:szCs w:val="20"/>
        </w:rPr>
        <w:t>)</w:t>
      </w:r>
    </w:p>
    <w:p w14:paraId="61D2E313" w14:textId="77777777" w:rsidR="0028009A" w:rsidRPr="00D30C9D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G</w:t>
      </w:r>
      <w:r w:rsidRPr="00D30C9D">
        <w:rPr>
          <w:rFonts w:ascii="Rockwell" w:hAnsi="Rockwell" w:cstheme="minorHAnsi"/>
          <w:sz w:val="20"/>
          <w:szCs w:val="20"/>
        </w:rPr>
        <w:t>uía de habla hispana.</w:t>
      </w:r>
    </w:p>
    <w:p w14:paraId="221AE832" w14:textId="77777777" w:rsidR="0028009A" w:rsidRPr="009A2FEC" w:rsidRDefault="0028009A" w:rsidP="0028009A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 xml:space="preserve">Seguro de Asistencia </w:t>
      </w:r>
      <w:proofErr w:type="spellStart"/>
      <w:r w:rsidRPr="00D30C9D">
        <w:rPr>
          <w:rFonts w:ascii="Rockwell" w:hAnsi="Rockwell" w:cstheme="minorHAnsi"/>
          <w:sz w:val="20"/>
          <w:szCs w:val="20"/>
        </w:rPr>
        <w:t>Mapaplus</w:t>
      </w:r>
      <w:proofErr w:type="spellEnd"/>
      <w:r w:rsidRPr="00D30C9D">
        <w:rPr>
          <w:rFonts w:ascii="Rockwell" w:hAnsi="Rockwell" w:cstheme="minorHAnsi"/>
          <w:sz w:val="20"/>
          <w:szCs w:val="20"/>
        </w:rPr>
        <w:t>.</w:t>
      </w:r>
    </w:p>
    <w:p w14:paraId="7030AF76" w14:textId="77777777" w:rsidR="00335E66" w:rsidRDefault="00335E66" w:rsidP="00335E66">
      <w:pPr>
        <w:pStyle w:val="bolos"/>
        <w:numPr>
          <w:ilvl w:val="0"/>
          <w:numId w:val="0"/>
        </w:numPr>
        <w:rPr>
          <w:rFonts w:ascii="Rockwell" w:hAnsi="Rockwell" w:cs="Calibri Light"/>
          <w:sz w:val="22"/>
        </w:rPr>
      </w:pPr>
    </w:p>
    <w:p w14:paraId="396776BE" w14:textId="77777777" w:rsidR="00B539B8" w:rsidRDefault="00B539B8" w:rsidP="00335E66">
      <w:pPr>
        <w:pStyle w:val="bolos"/>
        <w:numPr>
          <w:ilvl w:val="0"/>
          <w:numId w:val="0"/>
        </w:numPr>
        <w:rPr>
          <w:rFonts w:ascii="Rockwell" w:hAnsi="Rockwell" w:cs="Calibri Light"/>
          <w:sz w:val="22"/>
        </w:rPr>
      </w:pPr>
    </w:p>
    <w:p w14:paraId="04D025AB" w14:textId="73B9AE83" w:rsidR="001E1D91" w:rsidRPr="0003098B" w:rsidRDefault="001E1D91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03098B">
        <w:rPr>
          <w:rFonts w:ascii="Rockwell" w:hAnsi="Rockwell" w:cstheme="minorHAnsi"/>
          <w:b/>
          <w:bCs/>
        </w:rPr>
        <w:t xml:space="preserve">Extensión </w:t>
      </w:r>
      <w:r w:rsidR="00B539B8" w:rsidRPr="0003098B">
        <w:rPr>
          <w:rFonts w:ascii="Rockwell" w:hAnsi="Rockwell" w:cstheme="minorHAnsi"/>
          <w:b/>
          <w:bCs/>
        </w:rPr>
        <w:t>Benarés</w:t>
      </w:r>
      <w:r w:rsidRPr="0003098B">
        <w:rPr>
          <w:rFonts w:ascii="Rockwell" w:hAnsi="Rockwell" w:cstheme="minorHAnsi"/>
          <w:b/>
          <w:bCs/>
        </w:rPr>
        <w:t xml:space="preserve"> 2 Noches:</w:t>
      </w:r>
    </w:p>
    <w:p w14:paraId="69EA14C8" w14:textId="44E49EFB" w:rsidR="00D30C9D" w:rsidRPr="0003098B" w:rsidRDefault="00D30C9D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 xml:space="preserve">Traslados, visitas y excursiones en servicio regular con guía local de habla castellana. </w:t>
      </w:r>
    </w:p>
    <w:p w14:paraId="6E609D0D" w14:textId="4CCF1643" w:rsidR="00843CE8" w:rsidRDefault="00843CE8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Paseo en barco por el río Ganges (sujeto</w:t>
      </w:r>
      <w:r>
        <w:rPr>
          <w:rFonts w:ascii="Rockwell" w:hAnsi="Rockwell" w:cstheme="minorHAnsi"/>
          <w:sz w:val="20"/>
          <w:szCs w:val="20"/>
        </w:rPr>
        <w:t xml:space="preserve"> a nivel del agua).</w:t>
      </w:r>
    </w:p>
    <w:p w14:paraId="1B3B4158" w14:textId="77777777" w:rsidR="00843CE8" w:rsidRDefault="00843CE8" w:rsidP="00843CE8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Entradas y visitas previstas en el itinerario.</w:t>
      </w:r>
    </w:p>
    <w:p w14:paraId="542C3152" w14:textId="11B3EA37" w:rsidR="00D30C9D" w:rsidRPr="008E77F6" w:rsidRDefault="00D30C9D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="Segoe UI Symbol"/>
          <w:sz w:val="20"/>
          <w:szCs w:val="20"/>
        </w:rPr>
      </w:pPr>
      <w:r w:rsidRPr="008E77F6">
        <w:rPr>
          <w:rFonts w:ascii="Rockwell" w:hAnsi="Rockwell" w:cs="Segoe UI Symbol"/>
          <w:sz w:val="20"/>
          <w:szCs w:val="20"/>
        </w:rPr>
        <w:t>2 noches de alojamiento en los hoteles previstos o similares</w:t>
      </w:r>
    </w:p>
    <w:p w14:paraId="3E6CE983" w14:textId="3E2CEA17" w:rsidR="00D30C9D" w:rsidRPr="008E77F6" w:rsidRDefault="00D30C9D" w:rsidP="00D30C9D">
      <w:pPr>
        <w:autoSpaceDE w:val="0"/>
        <w:autoSpaceDN w:val="0"/>
        <w:adjustRightInd w:val="0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Régimen de alojamiento y desayuno y 2 cenas.  </w:t>
      </w:r>
    </w:p>
    <w:p w14:paraId="354F42AF" w14:textId="77777777" w:rsidR="001E1D91" w:rsidRPr="0003098B" w:rsidRDefault="001E1D91" w:rsidP="001E1D91">
      <w:pPr>
        <w:pStyle w:val="bolos"/>
        <w:numPr>
          <w:ilvl w:val="0"/>
          <w:numId w:val="0"/>
        </w:numPr>
        <w:rPr>
          <w:rFonts w:ascii="Rockwell" w:hAnsi="Rockwell" w:cs="Calibri Light"/>
          <w:b/>
          <w:bCs/>
          <w:sz w:val="22"/>
        </w:rPr>
      </w:pPr>
    </w:p>
    <w:p w14:paraId="3CBE1535" w14:textId="32ECAFFD" w:rsidR="001E1D91" w:rsidRPr="0003098B" w:rsidRDefault="001E1D91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03098B">
        <w:rPr>
          <w:rFonts w:ascii="Rockwell" w:hAnsi="Rockwell" w:cstheme="minorHAnsi"/>
          <w:b/>
          <w:bCs/>
        </w:rPr>
        <w:t xml:space="preserve">Extensión </w:t>
      </w:r>
      <w:proofErr w:type="spellStart"/>
      <w:r w:rsidR="00B539B8" w:rsidRPr="0003098B">
        <w:rPr>
          <w:rFonts w:ascii="Rockwell" w:hAnsi="Rockwell" w:cstheme="minorHAnsi"/>
          <w:b/>
          <w:bCs/>
        </w:rPr>
        <w:t>Katmandu</w:t>
      </w:r>
      <w:proofErr w:type="spellEnd"/>
      <w:r w:rsidRPr="0003098B">
        <w:rPr>
          <w:rFonts w:ascii="Rockwell" w:hAnsi="Rockwell" w:cstheme="minorHAnsi"/>
          <w:b/>
          <w:bCs/>
        </w:rPr>
        <w:t xml:space="preserve"> </w:t>
      </w:r>
      <w:r w:rsidR="00B539B8" w:rsidRPr="0003098B">
        <w:rPr>
          <w:rFonts w:ascii="Rockwell" w:hAnsi="Rockwell" w:cstheme="minorHAnsi"/>
          <w:b/>
          <w:bCs/>
        </w:rPr>
        <w:t>3</w:t>
      </w:r>
      <w:r w:rsidRPr="0003098B">
        <w:rPr>
          <w:rFonts w:ascii="Rockwell" w:hAnsi="Rockwell" w:cstheme="minorHAnsi"/>
          <w:b/>
          <w:bCs/>
        </w:rPr>
        <w:t xml:space="preserve"> Noches:</w:t>
      </w:r>
    </w:p>
    <w:p w14:paraId="65AC3BA5" w14:textId="6220A475" w:rsidR="00D30C9D" w:rsidRPr="008E77F6" w:rsidRDefault="00D30C9D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Traslados, visitas y excursiones en servicio regular con guía local de habla castellana.  </w:t>
      </w:r>
    </w:p>
    <w:p w14:paraId="1B79184A" w14:textId="1951FEBD" w:rsidR="00D30C9D" w:rsidRPr="0003098B" w:rsidRDefault="00D30C9D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3 noches de alojamiento en los hoteles previstos o similares</w:t>
      </w:r>
    </w:p>
    <w:p w14:paraId="55F8709E" w14:textId="14E50A6E" w:rsidR="0062219F" w:rsidRPr="00B75B97" w:rsidRDefault="00D30C9D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="Segoe UI Symbol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Régimen de alojamiento y desayuno</w:t>
      </w:r>
      <w:r w:rsidRPr="008E77F6">
        <w:rPr>
          <w:rFonts w:ascii="Rockwell" w:hAnsi="Rockwell" w:cs="Segoe UI Symbol"/>
          <w:sz w:val="20"/>
          <w:szCs w:val="20"/>
        </w:rPr>
        <w:t>.</w:t>
      </w:r>
    </w:p>
    <w:p w14:paraId="53C37315" w14:textId="2CC8BF68" w:rsidR="001E1D91" w:rsidRPr="0003098B" w:rsidRDefault="001E1D91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</w:p>
    <w:p w14:paraId="37B6E591" w14:textId="77777777" w:rsidR="00B75B97" w:rsidRDefault="00B75B97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</w:p>
    <w:p w14:paraId="16C83E8D" w14:textId="08837F4A" w:rsidR="00335E66" w:rsidRPr="0003098B" w:rsidRDefault="00CA52E5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03098B">
        <w:rPr>
          <w:rFonts w:ascii="Rockwell" w:hAnsi="Rockwell" w:cstheme="minorHAnsi"/>
          <w:b/>
          <w:bCs/>
        </w:rPr>
        <w:t>Nuestro precio no incluye:</w:t>
      </w:r>
    </w:p>
    <w:p w14:paraId="1B14644B" w14:textId="15CA4F97" w:rsidR="00335E66" w:rsidRDefault="00DE3A00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 xml:space="preserve">Vuelos internacionales. </w:t>
      </w:r>
    </w:p>
    <w:p w14:paraId="7CFDD649" w14:textId="2BAD5254" w:rsidR="007D4A90" w:rsidRDefault="009F31CA" w:rsidP="007D4A90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B334E0">
        <w:rPr>
          <w:rFonts w:ascii="Rockwell" w:hAnsi="Rockwell" w:cstheme="minorHAnsi"/>
          <w:sz w:val="20"/>
          <w:szCs w:val="20"/>
          <w:lang w:val="en-CA"/>
        </w:rPr>
        <w:t>Early check/Late Check out.</w:t>
      </w:r>
      <w:r w:rsidR="007D4A90" w:rsidRPr="00B334E0">
        <w:rPr>
          <w:rFonts w:ascii="Rockwell" w:hAnsi="Rockwell" w:cstheme="minorHAnsi"/>
          <w:sz w:val="20"/>
          <w:szCs w:val="20"/>
          <w:lang w:val="en-CA"/>
        </w:rPr>
        <w:t xml:space="preserve"> </w:t>
      </w:r>
      <w:r w:rsidR="007D4A90" w:rsidRPr="0003098B">
        <w:rPr>
          <w:rFonts w:ascii="Rockwell" w:hAnsi="Rockwell" w:cstheme="minorHAnsi"/>
          <w:sz w:val="20"/>
          <w:szCs w:val="20"/>
        </w:rPr>
        <w:t>Hora</w:t>
      </w:r>
      <w:r w:rsidR="007D4A90">
        <w:rPr>
          <w:rFonts w:ascii="Rockwell" w:hAnsi="Rockwell" w:cstheme="minorHAnsi"/>
          <w:sz w:val="20"/>
          <w:szCs w:val="20"/>
        </w:rPr>
        <w:t xml:space="preserve"> de entrada general 15.00 </w:t>
      </w:r>
      <w:proofErr w:type="spellStart"/>
      <w:r w:rsidR="007D4A90">
        <w:rPr>
          <w:rFonts w:ascii="Rockwell" w:hAnsi="Rockwell" w:cstheme="minorHAnsi"/>
          <w:sz w:val="20"/>
          <w:szCs w:val="20"/>
        </w:rPr>
        <w:t>hrs</w:t>
      </w:r>
      <w:proofErr w:type="spellEnd"/>
      <w:r w:rsidR="007D4A90">
        <w:rPr>
          <w:rFonts w:ascii="Rockwell" w:hAnsi="Rockwell" w:cstheme="minorHAnsi"/>
          <w:sz w:val="20"/>
          <w:szCs w:val="20"/>
        </w:rPr>
        <w:t xml:space="preserve"> y salida 11.00 </w:t>
      </w:r>
      <w:proofErr w:type="spellStart"/>
      <w:r w:rsidR="007D4A90">
        <w:rPr>
          <w:rFonts w:ascii="Rockwell" w:hAnsi="Rockwell" w:cstheme="minorHAnsi"/>
          <w:sz w:val="20"/>
          <w:szCs w:val="20"/>
        </w:rPr>
        <w:t>hrs</w:t>
      </w:r>
      <w:proofErr w:type="spellEnd"/>
    </w:p>
    <w:p w14:paraId="63325AA2" w14:textId="643E9629" w:rsidR="009F31CA" w:rsidRPr="00692327" w:rsidRDefault="009F31CA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692327">
        <w:rPr>
          <w:rFonts w:ascii="Rockwell" w:hAnsi="Rockwell" w:cstheme="minorHAnsi"/>
          <w:sz w:val="20"/>
          <w:szCs w:val="20"/>
        </w:rPr>
        <w:t>Visados</w:t>
      </w:r>
    </w:p>
    <w:p w14:paraId="4DC0542F" w14:textId="77777777" w:rsidR="0091659F" w:rsidRPr="0091659F" w:rsidRDefault="0091659F" w:rsidP="0091659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91659F">
        <w:rPr>
          <w:rFonts w:ascii="Rockwell" w:hAnsi="Rockwell" w:cstheme="minorHAnsi"/>
          <w:sz w:val="20"/>
          <w:szCs w:val="20"/>
        </w:rPr>
        <w:t xml:space="preserve">Paseo de </w:t>
      </w:r>
      <w:proofErr w:type="spellStart"/>
      <w:r w:rsidRPr="0091659F">
        <w:rPr>
          <w:rFonts w:ascii="Rockwell" w:hAnsi="Rockwell" w:cstheme="minorHAnsi"/>
          <w:sz w:val="20"/>
          <w:szCs w:val="20"/>
        </w:rPr>
        <w:t>Rickshaw</w:t>
      </w:r>
      <w:proofErr w:type="spellEnd"/>
      <w:r w:rsidRPr="0091659F">
        <w:rPr>
          <w:rFonts w:ascii="Rockwell" w:hAnsi="Rockwell" w:cstheme="minorHAnsi"/>
          <w:sz w:val="20"/>
          <w:szCs w:val="20"/>
        </w:rPr>
        <w:t xml:space="preserve"> en Delhi.</w:t>
      </w:r>
    </w:p>
    <w:p w14:paraId="666A5F9F" w14:textId="77777777" w:rsidR="0091659F" w:rsidRPr="0091659F" w:rsidRDefault="0091659F" w:rsidP="0091659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91659F">
        <w:rPr>
          <w:rFonts w:ascii="Rockwell" w:hAnsi="Rockwell" w:cstheme="minorHAnsi"/>
          <w:sz w:val="20"/>
          <w:szCs w:val="20"/>
        </w:rPr>
        <w:t>Paseo en Tonga en Agra.</w:t>
      </w:r>
    </w:p>
    <w:p w14:paraId="5FD1880F" w14:textId="77777777" w:rsidR="00335E66" w:rsidRPr="00D30C9D" w:rsidRDefault="00335E66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Gastos personales tales como propinas, bebidas, bar, teléfono o servicios de lavandería.</w:t>
      </w:r>
    </w:p>
    <w:p w14:paraId="6D87DC6B" w14:textId="57DA3DE0" w:rsidR="00335E66" w:rsidRPr="00D30C9D" w:rsidRDefault="00335E66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 xml:space="preserve">Todos los conceptos que no están mencionados en el Precio </w:t>
      </w:r>
      <w:r w:rsidR="009F31CA" w:rsidRPr="00D30C9D">
        <w:rPr>
          <w:rFonts w:ascii="Rockwell" w:hAnsi="Rockwell" w:cstheme="minorHAnsi"/>
          <w:sz w:val="20"/>
          <w:szCs w:val="20"/>
        </w:rPr>
        <w:t>incluyen</w:t>
      </w:r>
      <w:r w:rsidRPr="00D30C9D">
        <w:rPr>
          <w:rFonts w:ascii="Rockwell" w:hAnsi="Rockwell" w:cstheme="minorHAnsi"/>
          <w:sz w:val="20"/>
          <w:szCs w:val="20"/>
        </w:rPr>
        <w:t>.</w:t>
      </w:r>
    </w:p>
    <w:p w14:paraId="5BD2C90E" w14:textId="77777777" w:rsidR="00B75B97" w:rsidRDefault="00B75B97" w:rsidP="009F31CA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38BAD17B" w14:textId="77777777" w:rsidR="00B75B97" w:rsidRDefault="00B75B97" w:rsidP="009F31CA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55A88E2F" w14:textId="77777777" w:rsidR="00B75B97" w:rsidRDefault="00B75B97" w:rsidP="009F31CA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7ADF2805" w14:textId="77777777" w:rsidR="00A72A64" w:rsidRDefault="00A72A64" w:rsidP="009F31CA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52AE1846" w14:textId="77777777" w:rsidR="00923F2C" w:rsidRDefault="00923F2C" w:rsidP="009F31CA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24B50690" w14:textId="77777777" w:rsidR="0003098B" w:rsidRPr="0003098B" w:rsidRDefault="00335E66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03098B">
        <w:rPr>
          <w:rFonts w:ascii="Rockwell" w:hAnsi="Rockwell" w:cstheme="minorHAnsi"/>
          <w:b/>
          <w:bCs/>
        </w:rPr>
        <w:t>Notas Importantes</w:t>
      </w:r>
    </w:p>
    <w:p w14:paraId="52C0B856" w14:textId="77777777" w:rsidR="0003098B" w:rsidRPr="0003098B" w:rsidRDefault="00335E66" w:rsidP="0003098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3098B">
        <w:rPr>
          <w:rFonts w:ascii="Rockwell" w:hAnsi="Rockwell" w:cstheme="minorHAnsi"/>
          <w:sz w:val="20"/>
          <w:szCs w:val="20"/>
        </w:rPr>
        <w:t>Salidas Mín. 2 personas.</w:t>
      </w:r>
    </w:p>
    <w:p w14:paraId="70DC78D1" w14:textId="0375A17C" w:rsidR="00335E66" w:rsidRPr="0003098B" w:rsidRDefault="0091659F" w:rsidP="0003098B">
      <w:pPr>
        <w:autoSpaceDE w:val="0"/>
        <w:autoSpaceDN w:val="0"/>
        <w:adjustRightInd w:val="0"/>
        <w:spacing w:after="0" w:line="240" w:lineRule="auto"/>
        <w:rPr>
          <w:rFonts w:ascii="Rockwell" w:eastAsia="Calibri" w:hAnsi="Rockwell" w:cs="Arial"/>
          <w:b/>
          <w:bCs/>
          <w:lang w:val="es-ES_tradnl"/>
        </w:rPr>
      </w:pPr>
      <w:r w:rsidRPr="0003098B">
        <w:rPr>
          <w:rFonts w:ascii="Rockwell" w:hAnsi="Rockwell" w:cstheme="minorHAnsi"/>
          <w:sz w:val="20"/>
          <w:szCs w:val="20"/>
        </w:rPr>
        <w:t>Precios no válidos</w:t>
      </w:r>
      <w:r>
        <w:rPr>
          <w:rFonts w:ascii="Rockwell" w:hAnsi="Rockwell" w:cstheme="minorHAnsi"/>
          <w:sz w:val="20"/>
          <w:szCs w:val="20"/>
        </w:rPr>
        <w:t xml:space="preserve"> en eventos especiales, congresos, fiestas nacionales, locales, carnavales, Semana Santa y Navidad. </w:t>
      </w:r>
    </w:p>
    <w:p w14:paraId="5513D765" w14:textId="77777777" w:rsidR="00335E66" w:rsidRPr="00D30C9D" w:rsidRDefault="00335E66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El orden de las visitas podrá ser variado en destino, manteniéndose integro el programa.</w:t>
      </w:r>
    </w:p>
    <w:p w14:paraId="793034FC" w14:textId="77777777" w:rsidR="00335E66" w:rsidRDefault="00335E66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Viaje sujeto a condiciones especiales de contratación y anulación, ver condiciones generales.</w:t>
      </w:r>
    </w:p>
    <w:p w14:paraId="52216D49" w14:textId="77777777" w:rsidR="00F8299B" w:rsidRPr="00F8299B" w:rsidRDefault="00F8299B" w:rsidP="00F8299B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F8299B">
        <w:rPr>
          <w:rFonts w:ascii="Rockwell" w:hAnsi="Rockwell" w:cstheme="minorHAnsi"/>
          <w:sz w:val="20"/>
          <w:szCs w:val="20"/>
        </w:rPr>
        <w:t xml:space="preserve">En estos destinos no existe la habitación triple, la tercera cama será un </w:t>
      </w:r>
      <w:proofErr w:type="spellStart"/>
      <w:r w:rsidRPr="00F8299B">
        <w:rPr>
          <w:rFonts w:ascii="Rockwell" w:hAnsi="Rockwell" w:cstheme="minorHAnsi"/>
          <w:sz w:val="20"/>
          <w:szCs w:val="20"/>
        </w:rPr>
        <w:t>plegatín</w:t>
      </w:r>
      <w:proofErr w:type="spellEnd"/>
      <w:r w:rsidRPr="00F8299B">
        <w:rPr>
          <w:rFonts w:ascii="Rockwell" w:hAnsi="Rockwell" w:cstheme="minorHAnsi"/>
          <w:sz w:val="20"/>
          <w:szCs w:val="20"/>
        </w:rPr>
        <w:t>, cual no se recomienda y estará sujeto a disponibilidad</w:t>
      </w:r>
    </w:p>
    <w:p w14:paraId="61353671" w14:textId="4C043FCB" w:rsidR="00B75B97" w:rsidRDefault="00B75B97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Consultar precio si tan solo una persona en individual realiza extensiones. </w:t>
      </w:r>
    </w:p>
    <w:p w14:paraId="0579B4E0" w14:textId="3CDEF5C0" w:rsidR="0091659F" w:rsidRDefault="0091659F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Franquicia de equipaje en los vuelos domésticos y regionales en India son de 15 </w:t>
      </w:r>
      <w:proofErr w:type="spellStart"/>
      <w:r>
        <w:rPr>
          <w:rFonts w:ascii="Rockwell" w:hAnsi="Rockwell" w:cstheme="minorHAnsi"/>
          <w:sz w:val="20"/>
          <w:szCs w:val="20"/>
        </w:rPr>
        <w:t>kgs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</w:t>
      </w:r>
    </w:p>
    <w:p w14:paraId="6A8160E0" w14:textId="6D6188B9" w:rsidR="0091659F" w:rsidRDefault="0091659F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>El vuelo de</w:t>
      </w:r>
      <w:r w:rsidR="00AD49BE" w:rsidRPr="000E7CEB">
        <w:rPr>
          <w:rFonts w:ascii="Rockwell" w:hAnsi="Rockwell" w:cstheme="minorHAnsi"/>
          <w:color w:val="70AD47" w:themeColor="accent6"/>
          <w:sz w:val="20"/>
          <w:szCs w:val="20"/>
        </w:rPr>
        <w:t xml:space="preserve"> salida de</w:t>
      </w:r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 xml:space="preserve"> Delhi debe ser posterior a las 17.00 </w:t>
      </w:r>
      <w:proofErr w:type="spellStart"/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>hrs</w:t>
      </w:r>
      <w:proofErr w:type="spellEnd"/>
      <w:r w:rsidRPr="000E7CEB">
        <w:rPr>
          <w:rFonts w:ascii="Rockwell" w:hAnsi="Rockwell" w:cstheme="minorHAnsi"/>
          <w:color w:val="70AD47" w:themeColor="accent6"/>
          <w:sz w:val="20"/>
          <w:szCs w:val="20"/>
        </w:rPr>
        <w:t xml:space="preserve">. </w:t>
      </w:r>
    </w:p>
    <w:p w14:paraId="2B70BC01" w14:textId="77777777" w:rsidR="0062219F" w:rsidRPr="00D30C9D" w:rsidRDefault="0062219F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46FEEE6B" w14:textId="77777777" w:rsidR="0062219F" w:rsidRPr="005F3506" w:rsidRDefault="0062219F" w:rsidP="00D30C9D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2491998C" w14:textId="77777777" w:rsidR="00335E66" w:rsidRDefault="00335E66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</w:p>
    <w:p w14:paraId="3A3C3849" w14:textId="668FC4EF" w:rsidR="004747C8" w:rsidRPr="000E7CEB" w:rsidRDefault="004747C8" w:rsidP="004747C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Día 1. (L/V) Llegada a Delhi</w:t>
      </w:r>
    </w:p>
    <w:p w14:paraId="70C29BF2" w14:textId="27ED55F1" w:rsidR="004747C8" w:rsidRPr="003016A1" w:rsidRDefault="004747C8" w:rsidP="004747C8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>¡Viajeros bienvenidos a la capital de India!  Delhi, traslado al hotel</w:t>
      </w:r>
      <w:r>
        <w:rPr>
          <w:rFonts w:ascii="Rockwell" w:hAnsi="Rockwell" w:cstheme="minorHAnsi"/>
          <w:sz w:val="20"/>
          <w:szCs w:val="20"/>
        </w:rPr>
        <w:t xml:space="preserve">. </w:t>
      </w:r>
      <w:r w:rsidRPr="00067C75">
        <w:rPr>
          <w:rFonts w:ascii="Rockwell" w:hAnsi="Rockwell" w:cstheme="minorHAnsi"/>
          <w:b/>
          <w:bCs/>
          <w:sz w:val="20"/>
          <w:szCs w:val="20"/>
        </w:rPr>
        <w:t>Alojamiento</w:t>
      </w:r>
      <w:r>
        <w:rPr>
          <w:rFonts w:ascii="Rockwell" w:hAnsi="Rockwell" w:cstheme="minorHAnsi"/>
          <w:b/>
          <w:bCs/>
          <w:sz w:val="20"/>
          <w:szCs w:val="20"/>
        </w:rPr>
        <w:t>.</w:t>
      </w:r>
    </w:p>
    <w:p w14:paraId="13F291A6" w14:textId="77777777" w:rsidR="004747C8" w:rsidRPr="005F3506" w:rsidRDefault="004747C8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</w:p>
    <w:p w14:paraId="585EC96E" w14:textId="37922096" w:rsidR="008B7332" w:rsidRPr="000E7CEB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2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(M/S) </w:t>
      </w:r>
      <w:r w:rsidR="00A8111F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Llegada a 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Delhi</w:t>
      </w:r>
    </w:p>
    <w:p w14:paraId="22F1BFC5" w14:textId="77777777" w:rsidR="008B7332" w:rsidRPr="003016A1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DB21FD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3016A1">
        <w:rPr>
          <w:rFonts w:ascii="Rockwell" w:hAnsi="Rockwell" w:cstheme="minorHAnsi"/>
          <w:sz w:val="20"/>
          <w:szCs w:val="20"/>
        </w:rPr>
        <w:t xml:space="preserve">. </w:t>
      </w:r>
      <w:r>
        <w:rPr>
          <w:rFonts w:ascii="Rockwell" w:hAnsi="Rockwell" w:cstheme="minorHAnsi"/>
          <w:sz w:val="20"/>
          <w:szCs w:val="20"/>
        </w:rPr>
        <w:t>Visitaremos el Viejo Delhi, veremos</w:t>
      </w:r>
      <w:r w:rsidRPr="003016A1">
        <w:rPr>
          <w:rFonts w:ascii="Rockwell" w:hAnsi="Rockwell" w:cstheme="minorHAnsi"/>
          <w:sz w:val="20"/>
          <w:szCs w:val="20"/>
        </w:rPr>
        <w:t xml:space="preserve"> Jama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Masjid</w:t>
      </w:r>
      <w:proofErr w:type="spellEnd"/>
      <w:r w:rsidRPr="003016A1">
        <w:rPr>
          <w:rFonts w:ascii="Rockwell" w:hAnsi="Rockwell" w:cstheme="minorHAnsi"/>
          <w:sz w:val="20"/>
          <w:szCs w:val="20"/>
        </w:rPr>
        <w:t>, una de las más grandes de la India</w:t>
      </w:r>
      <w:r>
        <w:rPr>
          <w:rFonts w:ascii="Rockwell" w:hAnsi="Rockwell" w:cstheme="minorHAnsi"/>
          <w:sz w:val="20"/>
          <w:szCs w:val="20"/>
        </w:rPr>
        <w:t>, donde se apreciará el Fuerte Rojo</w:t>
      </w:r>
      <w:r w:rsidRPr="003016A1">
        <w:rPr>
          <w:rFonts w:ascii="Rockwell" w:hAnsi="Rockwell" w:cstheme="minorHAnsi"/>
          <w:sz w:val="20"/>
          <w:szCs w:val="20"/>
        </w:rPr>
        <w:t xml:space="preserve"> (Patrimonio de la Humanidad)</w:t>
      </w:r>
      <w:r>
        <w:rPr>
          <w:rFonts w:ascii="Rockwell" w:hAnsi="Rockwell" w:cstheme="minorHAnsi"/>
          <w:sz w:val="20"/>
          <w:szCs w:val="20"/>
        </w:rPr>
        <w:t xml:space="preserve">. </w:t>
      </w:r>
      <w:r w:rsidRPr="003016A1">
        <w:rPr>
          <w:rFonts w:ascii="Rockwell" w:hAnsi="Rockwell" w:cstheme="minorHAnsi"/>
          <w:sz w:val="20"/>
          <w:szCs w:val="20"/>
        </w:rPr>
        <w:t xml:space="preserve">Más tarde nos acercamos al Raj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Ghat</w:t>
      </w:r>
      <w:proofErr w:type="spellEnd"/>
      <w:r w:rsidRPr="003016A1">
        <w:rPr>
          <w:rFonts w:ascii="Rockwell" w:hAnsi="Rockwell" w:cstheme="minorHAnsi"/>
          <w:sz w:val="20"/>
          <w:szCs w:val="20"/>
        </w:rPr>
        <w:t xml:space="preserve">, lugar donde fue incinerado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Ghand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</w:t>
      </w:r>
      <w:r w:rsidRPr="003016A1">
        <w:rPr>
          <w:rFonts w:ascii="Rockwell" w:hAnsi="Rockwell" w:cstheme="minorHAnsi"/>
          <w:sz w:val="20"/>
          <w:szCs w:val="20"/>
        </w:rPr>
        <w:t xml:space="preserve">para continuar con una panorámica de los edificios gubernamentales a lo largo del Raj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Path</w:t>
      </w:r>
      <w:proofErr w:type="spellEnd"/>
      <w:r w:rsidRPr="003016A1">
        <w:rPr>
          <w:rFonts w:ascii="Rockwell" w:hAnsi="Rockwell" w:cstheme="minorHAnsi"/>
          <w:sz w:val="20"/>
          <w:szCs w:val="20"/>
        </w:rPr>
        <w:t xml:space="preserve"> y la imponente Puerta de la India. Visita al templo Sikh de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Bangla</w:t>
      </w:r>
      <w:proofErr w:type="spellEnd"/>
      <w:r w:rsidRPr="003016A1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Sabih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y p</w:t>
      </w:r>
      <w:r w:rsidRPr="003016A1">
        <w:rPr>
          <w:rFonts w:ascii="Rockwell" w:hAnsi="Rockwell" w:cstheme="minorHAnsi"/>
          <w:sz w:val="20"/>
          <w:szCs w:val="20"/>
        </w:rPr>
        <w:t xml:space="preserve">ara completar nuestro recorrido visitaremos el </w:t>
      </w:r>
      <w:proofErr w:type="spellStart"/>
      <w:r w:rsidRPr="003016A1">
        <w:rPr>
          <w:rFonts w:ascii="Rockwell" w:hAnsi="Rockwell" w:cstheme="minorHAnsi"/>
          <w:sz w:val="20"/>
          <w:szCs w:val="20"/>
        </w:rPr>
        <w:t>Qutub</w:t>
      </w:r>
      <w:proofErr w:type="spellEnd"/>
      <w:r w:rsidRPr="003016A1">
        <w:rPr>
          <w:rFonts w:ascii="Rockwell" w:hAnsi="Rockwell" w:cstheme="minorHAnsi"/>
          <w:sz w:val="20"/>
          <w:szCs w:val="20"/>
        </w:rPr>
        <w:t xml:space="preserve"> Minar (Patrimonio de la Humanidad) de 72 metros de altura</w:t>
      </w:r>
      <w:r>
        <w:rPr>
          <w:rFonts w:ascii="Rockwell" w:hAnsi="Rockwell" w:cstheme="minorHAnsi"/>
          <w:sz w:val="20"/>
          <w:szCs w:val="20"/>
        </w:rPr>
        <w:t>,</w:t>
      </w:r>
      <w:r w:rsidRPr="003016A1">
        <w:rPr>
          <w:rFonts w:ascii="Rockwell" w:hAnsi="Rockwell" w:cstheme="minorHAnsi"/>
          <w:sz w:val="20"/>
          <w:szCs w:val="20"/>
        </w:rPr>
        <w:t xml:space="preserve"> monumento más antiguo de los que quedan en Delhi. </w:t>
      </w:r>
      <w:r w:rsidRPr="00DB21FD">
        <w:rPr>
          <w:rFonts w:ascii="Rockwell" w:hAnsi="Rockwell" w:cstheme="minorHAnsi"/>
          <w:b/>
          <w:bCs/>
          <w:sz w:val="20"/>
          <w:szCs w:val="20"/>
        </w:rPr>
        <w:t>Cena</w:t>
      </w:r>
      <w:r w:rsidRPr="003016A1">
        <w:rPr>
          <w:rFonts w:ascii="Rockwell" w:hAnsi="Rockwell" w:cstheme="minorHAnsi"/>
          <w:sz w:val="20"/>
          <w:szCs w:val="20"/>
        </w:rPr>
        <w:t xml:space="preserve"> y alojamiento.</w:t>
      </w:r>
    </w:p>
    <w:p w14:paraId="2F569BE5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28A763EE" w14:textId="16BFA9B4" w:rsidR="008B7332" w:rsidRPr="000E7CEB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3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(X/D)- Delhi – Jaipur  </w:t>
      </w:r>
    </w:p>
    <w:p w14:paraId="38B15CBB" w14:textId="77777777" w:rsidR="008B7332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DB21FD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1062C">
        <w:rPr>
          <w:rFonts w:ascii="Rockwell" w:hAnsi="Rockwell" w:cstheme="minorHAnsi"/>
          <w:sz w:val="20"/>
          <w:szCs w:val="20"/>
        </w:rPr>
        <w:t>. Salida en carretera hacia Jaipur, conocida como la “ciudad rosa”, por el color de sus edificios</w:t>
      </w:r>
      <w:r>
        <w:rPr>
          <w:rFonts w:ascii="Rockwell" w:hAnsi="Rockwell" w:cstheme="minorHAnsi"/>
          <w:sz w:val="20"/>
          <w:szCs w:val="20"/>
        </w:rPr>
        <w:t>, veremos</w:t>
      </w:r>
      <w:r w:rsidRPr="0081062C">
        <w:rPr>
          <w:rFonts w:ascii="Rockwell" w:hAnsi="Rockwell" w:cstheme="minorHAnsi"/>
          <w:sz w:val="20"/>
          <w:szCs w:val="20"/>
        </w:rPr>
        <w:t xml:space="preserve"> la emblemática fachada del Palacio de los vientos.</w:t>
      </w:r>
      <w:r>
        <w:rPr>
          <w:rFonts w:ascii="Rockwell" w:hAnsi="Rockwell" w:cstheme="minorHAnsi"/>
          <w:sz w:val="20"/>
          <w:szCs w:val="20"/>
        </w:rPr>
        <w:t xml:space="preserve"> </w:t>
      </w:r>
      <w:r w:rsidRPr="008E77F6">
        <w:rPr>
          <w:rFonts w:ascii="Rockwell" w:hAnsi="Rockwell" w:cstheme="minorHAnsi"/>
          <w:sz w:val="20"/>
          <w:szCs w:val="20"/>
        </w:rPr>
        <w:t xml:space="preserve">¡Cámara en mano! </w:t>
      </w:r>
      <w:r w:rsidRPr="0081062C">
        <w:rPr>
          <w:rFonts w:ascii="Rockwell" w:hAnsi="Rockwell" w:cstheme="minorHAnsi"/>
          <w:sz w:val="20"/>
          <w:szCs w:val="20"/>
        </w:rPr>
        <w:t xml:space="preserve"> </w:t>
      </w:r>
      <w:r w:rsidRPr="008E77F6">
        <w:rPr>
          <w:rFonts w:ascii="Rockwell" w:hAnsi="Rockwell" w:cstheme="minorHAnsi"/>
          <w:sz w:val="20"/>
          <w:szCs w:val="20"/>
        </w:rPr>
        <w:t xml:space="preserve">paramos hacer fotos en el Palacio de los vientos. Por la tarde asistiremos a la Ceremonia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Aarti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en el Templo Birla. </w:t>
      </w:r>
      <w:r w:rsidRPr="00DB21FD">
        <w:rPr>
          <w:rFonts w:ascii="Rockwell" w:hAnsi="Rockwell" w:cstheme="minorHAnsi"/>
          <w:b/>
          <w:bCs/>
          <w:sz w:val="20"/>
          <w:szCs w:val="20"/>
        </w:rPr>
        <w:t>Cena</w:t>
      </w:r>
      <w:r w:rsidRPr="008E77F6">
        <w:rPr>
          <w:rFonts w:ascii="Rockwell" w:hAnsi="Rockwell" w:cstheme="minorHAnsi"/>
          <w:sz w:val="20"/>
          <w:szCs w:val="20"/>
        </w:rPr>
        <w:t xml:space="preserve"> y alojamiento.</w:t>
      </w:r>
    </w:p>
    <w:p w14:paraId="073F3F6A" w14:textId="77777777" w:rsidR="008B7332" w:rsidRPr="004747C8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color w:val="FF0000"/>
          <w:sz w:val="20"/>
          <w:szCs w:val="20"/>
        </w:rPr>
      </w:pPr>
    </w:p>
    <w:p w14:paraId="207071F1" w14:textId="50A234D6" w:rsidR="008B7332" w:rsidRPr="000E7CEB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4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(J/L)- Jaipur </w:t>
      </w:r>
    </w:p>
    <w:p w14:paraId="14CFF961" w14:textId="671B3239" w:rsidR="008B7332" w:rsidRPr="00D93252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color w:val="70AD47" w:themeColor="accent6"/>
          <w:sz w:val="20"/>
          <w:szCs w:val="20"/>
        </w:rPr>
      </w:pPr>
      <w:r w:rsidRPr="00D93252">
        <w:rPr>
          <w:rFonts w:ascii="Rockwell" w:hAnsi="Rockwell" w:cstheme="minorHAnsi"/>
          <w:b/>
          <w:bCs/>
          <w:color w:val="70AD47" w:themeColor="accent6"/>
          <w:sz w:val="20"/>
          <w:szCs w:val="20"/>
        </w:rPr>
        <w:t>Desayuno</w:t>
      </w:r>
      <w:r w:rsidRPr="00D93252">
        <w:rPr>
          <w:rFonts w:ascii="Rockwell" w:hAnsi="Rockwell" w:cstheme="minorHAnsi"/>
          <w:color w:val="70AD47" w:themeColor="accent6"/>
          <w:sz w:val="20"/>
          <w:szCs w:val="20"/>
        </w:rPr>
        <w:t xml:space="preserve">. Hoy vamos a visitar el Fuerte Amber, desde la carretera nos brinda una imagen espectacular. Este complejo palaciego se impone en lo alto de una colina a la cual accederemos a </w:t>
      </w:r>
      <w:r w:rsidR="00BF38BE" w:rsidRPr="00D93252">
        <w:rPr>
          <w:rFonts w:ascii="Rockwell" w:hAnsi="Rockwell" w:cstheme="minorHAnsi"/>
          <w:color w:val="70AD47" w:themeColor="accent6"/>
          <w:sz w:val="20"/>
          <w:szCs w:val="20"/>
        </w:rPr>
        <w:t xml:space="preserve">en jeep. </w:t>
      </w:r>
    </w:p>
    <w:p w14:paraId="099EB504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 La visita continúa en Jaipur, en el City Palace y en el Observatorio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Jantar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Mantar todavía en funcionamiento y donde podremos observar la exactitud de los instrumentos pétreos construidos en el S. XVIII. También nos acercaremos al Palacio del Maharajá y a sus museos. Regreso al hotel. </w:t>
      </w:r>
      <w:r w:rsidRPr="00DB21FD">
        <w:rPr>
          <w:rFonts w:ascii="Rockwell" w:hAnsi="Rockwell" w:cstheme="minorHAnsi"/>
          <w:b/>
          <w:bCs/>
          <w:sz w:val="20"/>
          <w:szCs w:val="20"/>
        </w:rPr>
        <w:t>Cena</w:t>
      </w:r>
      <w:r w:rsidRPr="008E77F6">
        <w:rPr>
          <w:rFonts w:ascii="Rockwell" w:hAnsi="Rockwell" w:cstheme="minorHAnsi"/>
          <w:sz w:val="20"/>
          <w:szCs w:val="20"/>
        </w:rPr>
        <w:t xml:space="preserve"> y alojamiento.</w:t>
      </w:r>
    </w:p>
    <w:p w14:paraId="28930577" w14:textId="77777777" w:rsidR="008B7332" w:rsidRDefault="008B7332" w:rsidP="008B7332">
      <w:pPr>
        <w:pStyle w:val="FormatolibreA"/>
        <w:jc w:val="both"/>
        <w:rPr>
          <w:rFonts w:ascii="Rockwell" w:hAnsi="Rockwell" w:cs="Segoe UI"/>
          <w:color w:val="auto"/>
          <w:sz w:val="20"/>
          <w:lang w:val="es-ES"/>
        </w:rPr>
      </w:pPr>
    </w:p>
    <w:p w14:paraId="6A02099D" w14:textId="77777777" w:rsidR="0062219F" w:rsidRPr="008E77F6" w:rsidRDefault="0062219F" w:rsidP="008B7332">
      <w:pPr>
        <w:pStyle w:val="FormatolibreA"/>
        <w:jc w:val="both"/>
        <w:rPr>
          <w:rFonts w:ascii="Rockwell" w:hAnsi="Rockwell" w:cs="Segoe UI"/>
          <w:color w:val="auto"/>
          <w:sz w:val="20"/>
          <w:lang w:val="es-ES"/>
        </w:rPr>
      </w:pPr>
    </w:p>
    <w:p w14:paraId="2B4563C0" w14:textId="00D61BA6" w:rsidR="008B7332" w:rsidRPr="008B7332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5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(V/M)- Jaipur - </w:t>
      </w:r>
      <w:proofErr w:type="spellStart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Abhaneri</w:t>
      </w:r>
      <w:proofErr w:type="spellEnd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- </w:t>
      </w:r>
      <w:proofErr w:type="spellStart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Fathepur</w:t>
      </w:r>
      <w:proofErr w:type="spellEnd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</w:t>
      </w:r>
      <w:proofErr w:type="spellStart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Sikri</w:t>
      </w:r>
      <w:proofErr w:type="spellEnd"/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– Agra</w:t>
      </w:r>
      <w:r w:rsidRPr="004747C8">
        <w:rPr>
          <w:rFonts w:ascii="Rockwell" w:eastAsia="Avenir LT Std 35 Light" w:hAnsi="Rockwell" w:cs="Calibri Light"/>
          <w:b/>
          <w:bCs/>
          <w:color w:val="FF0000"/>
          <w:kern w:val="0"/>
          <w:lang w:eastAsia="es-ES" w:bidi="es-ES"/>
          <w14:ligatures w14:val="none"/>
        </w:rPr>
        <w:tab/>
      </w:r>
      <w:r w:rsidRPr="008B7332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20107519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sz w:val="20"/>
          <w:szCs w:val="20"/>
        </w:rPr>
        <w:t>Desayuno.</w:t>
      </w:r>
      <w:r w:rsidRPr="008E77F6">
        <w:rPr>
          <w:rFonts w:ascii="Rockwell" w:hAnsi="Rockwell" w:cstheme="minorHAnsi"/>
          <w:sz w:val="20"/>
          <w:szCs w:val="20"/>
        </w:rPr>
        <w:t xml:space="preserve">  Salida hacia Agra, haremos la primera parada en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Abhaneri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para admirar los monumentos medievales de los rajputs como el pozo escalonado Chand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Baori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y el Templo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Harshat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Mata dedicado al Dios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Vishnu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. Continuamos hasta la ciudad abandonada de </w:t>
      </w:r>
      <w:proofErr w:type="spellStart"/>
      <w:r>
        <w:rPr>
          <w:rFonts w:ascii="Rockwell" w:hAnsi="Rockwell" w:cstheme="minorHAnsi"/>
          <w:sz w:val="20"/>
          <w:szCs w:val="20"/>
        </w:rPr>
        <w:t>Fatherpur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Sikri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construida por el emperador mogol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Akbar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entre 1571 y 1585, constituyó la capital del imperio Mogol durante 14 años</w:t>
      </w:r>
      <w:r>
        <w:rPr>
          <w:rFonts w:ascii="Rockwell" w:hAnsi="Rockwell" w:cstheme="minorHAnsi"/>
          <w:sz w:val="20"/>
          <w:szCs w:val="20"/>
        </w:rPr>
        <w:t xml:space="preserve"> y la cual mezcla estilos mogoles e hindúes.  </w:t>
      </w:r>
    </w:p>
    <w:p w14:paraId="32690A56" w14:textId="77777777" w:rsidR="008B7332" w:rsidRPr="00155758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>Finalmente llegamos a Agra</w:t>
      </w:r>
      <w:r>
        <w:rPr>
          <w:rFonts w:ascii="Rockwell" w:hAnsi="Rockwell" w:cstheme="minorHAnsi"/>
          <w:sz w:val="20"/>
          <w:szCs w:val="20"/>
        </w:rPr>
        <w:t xml:space="preserve"> y v</w:t>
      </w:r>
      <w:r w:rsidRPr="008E77F6">
        <w:rPr>
          <w:rFonts w:ascii="Rockwell" w:hAnsi="Rockwell" w:cstheme="minorHAnsi"/>
          <w:sz w:val="20"/>
          <w:szCs w:val="20"/>
        </w:rPr>
        <w:t xml:space="preserve">isitaremos desde otra perspectiva, concretamente en el </w:t>
      </w:r>
      <w:proofErr w:type="spellStart"/>
      <w:r>
        <w:rPr>
          <w:rFonts w:ascii="Rockwell" w:hAnsi="Rockwell" w:cstheme="minorHAnsi"/>
          <w:sz w:val="20"/>
          <w:szCs w:val="20"/>
        </w:rPr>
        <w:t>J</w:t>
      </w:r>
      <w:r w:rsidRPr="008E77F6">
        <w:rPr>
          <w:rFonts w:ascii="Rockwell" w:hAnsi="Rockwell" w:cstheme="minorHAnsi"/>
          <w:sz w:val="20"/>
          <w:szCs w:val="20"/>
        </w:rPr>
        <w:t>ardin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Mehtab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Bagh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a la otra orilla del rio Yamuna para poder admirar el Taj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mahal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excelente lugar para los apasionados de fotografía. </w:t>
      </w:r>
      <w:r w:rsidRPr="00DB21FD">
        <w:rPr>
          <w:rFonts w:ascii="Rockwell" w:hAnsi="Rockwell" w:cstheme="minorHAnsi"/>
          <w:b/>
          <w:bCs/>
          <w:sz w:val="20"/>
          <w:szCs w:val="20"/>
        </w:rPr>
        <w:t>Cena</w:t>
      </w:r>
      <w:r w:rsidRPr="008E77F6">
        <w:rPr>
          <w:rFonts w:ascii="Rockwell" w:hAnsi="Rockwell" w:cstheme="minorHAnsi"/>
          <w:sz w:val="20"/>
          <w:szCs w:val="20"/>
        </w:rPr>
        <w:t xml:space="preserve"> y alojamiento</w:t>
      </w:r>
      <w:r w:rsidRPr="008E77F6">
        <w:rPr>
          <w:rFonts w:ascii="Rockwell" w:hAnsi="Rockwell" w:cs="Calibri"/>
          <w:b/>
          <w:bCs/>
          <w:sz w:val="20"/>
          <w:szCs w:val="20"/>
        </w:rPr>
        <w:t>.</w:t>
      </w:r>
    </w:p>
    <w:p w14:paraId="02BE5F4F" w14:textId="77777777" w:rsidR="008B7332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6CB2CD0C" w14:textId="77777777" w:rsidR="004747C8" w:rsidRDefault="004747C8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6E400A43" w14:textId="77777777" w:rsidR="004747C8" w:rsidRDefault="004747C8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51F732B4" w14:textId="77777777" w:rsidR="001E1D91" w:rsidRPr="008E77F6" w:rsidRDefault="001E1D91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5C5B19E9" w14:textId="2B080948" w:rsidR="008B7332" w:rsidRPr="004747C8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FF0000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lastRenderedPageBreak/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6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(S/X)- Agra </w:t>
      </w:r>
      <w:r w:rsidRPr="004747C8">
        <w:rPr>
          <w:rFonts w:ascii="Rockwell" w:eastAsia="Avenir LT Std 35 Light" w:hAnsi="Rockwell" w:cs="Calibri Light"/>
          <w:b/>
          <w:bCs/>
          <w:color w:val="FF0000"/>
          <w:kern w:val="0"/>
          <w:lang w:eastAsia="es-ES" w:bidi="es-ES"/>
          <w14:ligatures w14:val="none"/>
        </w:rPr>
        <w:tab/>
      </w:r>
      <w:r w:rsidRPr="004747C8">
        <w:rPr>
          <w:rFonts w:ascii="Rockwell" w:eastAsia="Avenir LT Std 35 Light" w:hAnsi="Rockwell" w:cs="Calibri Light"/>
          <w:b/>
          <w:bCs/>
          <w:color w:val="FF0000"/>
          <w:kern w:val="0"/>
          <w:lang w:eastAsia="es-ES" w:bidi="es-ES"/>
          <w14:ligatures w14:val="none"/>
        </w:rPr>
        <w:tab/>
      </w:r>
    </w:p>
    <w:p w14:paraId="2DFDF30A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DB21FD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E77F6">
        <w:rPr>
          <w:rFonts w:ascii="Rockwell" w:hAnsi="Rockwell" w:cstheme="minorHAnsi"/>
          <w:sz w:val="20"/>
          <w:szCs w:val="20"/>
        </w:rPr>
        <w:t xml:space="preserve"> temprano, con los primeros rayos de sol, realizaremos una parte en calesa hacia el Taj Mahal</w:t>
      </w:r>
      <w:r>
        <w:rPr>
          <w:rFonts w:ascii="Rockwell" w:hAnsi="Rockwell" w:cstheme="minorHAnsi"/>
          <w:sz w:val="20"/>
          <w:szCs w:val="20"/>
        </w:rPr>
        <w:t>. T</w:t>
      </w:r>
      <w:r w:rsidRPr="008E77F6">
        <w:rPr>
          <w:rFonts w:ascii="Rockwell" w:hAnsi="Rockwell" w:cstheme="minorHAnsi"/>
          <w:sz w:val="20"/>
          <w:szCs w:val="20"/>
        </w:rPr>
        <w:t xml:space="preserve">en tu cámara preparada… ¡gran momento para conseguir miles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likes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en tu Instagram!, visitaremos una de las 7 maravillas del mundo, ¡El Taj Mahal!, </w:t>
      </w:r>
    </w:p>
    <w:p w14:paraId="026186A0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>El monumento ha logrado especial notoriedad por el carácter romántico de su inspiración</w:t>
      </w:r>
      <w:r>
        <w:rPr>
          <w:rFonts w:ascii="Rockwell" w:hAnsi="Rockwell" w:cstheme="minorHAnsi"/>
          <w:sz w:val="20"/>
          <w:szCs w:val="20"/>
        </w:rPr>
        <w:t>. Fue construido</w:t>
      </w:r>
      <w:r w:rsidRPr="008E77F6">
        <w:rPr>
          <w:rFonts w:ascii="Rockwell" w:hAnsi="Rockwell" w:cstheme="minorHAnsi"/>
          <w:sz w:val="20"/>
          <w:szCs w:val="20"/>
        </w:rPr>
        <w:t xml:space="preserve"> entre 1631 y 1654 por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Shah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Jahan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en memoria de su esposa. </w:t>
      </w:r>
    </w:p>
    <w:p w14:paraId="7276603E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42572C9A" w14:textId="77777777" w:rsidR="008B7332" w:rsidRPr="008E77F6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>Posteriormente nos dirigiremos hacia el Fuerte Rojo</w:t>
      </w:r>
      <w:r>
        <w:rPr>
          <w:rFonts w:ascii="Rockwell" w:hAnsi="Rockwell" w:cstheme="minorHAnsi"/>
          <w:sz w:val="20"/>
          <w:szCs w:val="20"/>
        </w:rPr>
        <w:t>. C</w:t>
      </w:r>
      <w:r w:rsidRPr="008E77F6">
        <w:rPr>
          <w:rFonts w:ascii="Rockwell" w:hAnsi="Rockwell" w:cstheme="minorHAnsi"/>
          <w:sz w:val="20"/>
          <w:szCs w:val="20"/>
        </w:rPr>
        <w:t xml:space="preserve">onjunto amurallado, que encierra en su interior palacios y edificios señoriales y rodeado de un profundo foso que se llenaba de agua del río Yamuna y refleja la arquitectura india bajo tres emperadores Mogoles: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Akbar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Jehangir y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Shah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Jahan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. Regreso al hotel. </w:t>
      </w:r>
      <w:r w:rsidRPr="00DB21FD">
        <w:rPr>
          <w:rFonts w:ascii="Rockwell" w:hAnsi="Rockwell" w:cstheme="minorHAnsi"/>
          <w:b/>
          <w:bCs/>
          <w:sz w:val="20"/>
          <w:szCs w:val="20"/>
        </w:rPr>
        <w:t>Cena</w:t>
      </w:r>
      <w:r w:rsidRPr="008E77F6">
        <w:rPr>
          <w:rFonts w:ascii="Rockwell" w:hAnsi="Rockwell" w:cstheme="minorHAnsi"/>
          <w:sz w:val="20"/>
          <w:szCs w:val="20"/>
        </w:rPr>
        <w:t xml:space="preserve"> y alojamiento.</w:t>
      </w:r>
    </w:p>
    <w:p w14:paraId="2556E717" w14:textId="77777777" w:rsidR="008B7332" w:rsidRDefault="008B7332" w:rsidP="008B7332">
      <w:pPr>
        <w:pStyle w:val="FormatolibreA"/>
        <w:jc w:val="both"/>
        <w:rPr>
          <w:rFonts w:ascii="Rockwell" w:eastAsiaTheme="minorHAnsi" w:hAnsi="Rockwell" w:cstheme="minorHAnsi"/>
          <w:color w:val="auto"/>
          <w:sz w:val="20"/>
          <w:lang w:val="es-ES"/>
        </w:rPr>
      </w:pPr>
    </w:p>
    <w:p w14:paraId="196B4FAF" w14:textId="77777777" w:rsidR="00671143" w:rsidRPr="008E77F6" w:rsidRDefault="00671143" w:rsidP="008B7332">
      <w:pPr>
        <w:pStyle w:val="FormatolibreA"/>
        <w:jc w:val="both"/>
        <w:rPr>
          <w:rFonts w:ascii="Rockwell" w:eastAsiaTheme="minorHAnsi" w:hAnsi="Rockwell" w:cstheme="minorHAnsi"/>
          <w:color w:val="auto"/>
          <w:sz w:val="20"/>
          <w:lang w:val="es-ES"/>
        </w:rPr>
      </w:pPr>
    </w:p>
    <w:p w14:paraId="11EC1A5A" w14:textId="6356F729" w:rsidR="008B7332" w:rsidRPr="000E7CEB" w:rsidRDefault="008B7332" w:rsidP="008B733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7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. (D/J)- Agra – Delhi </w:t>
      </w:r>
    </w:p>
    <w:p w14:paraId="531556A9" w14:textId="77777777" w:rsidR="008B7332" w:rsidRPr="008B7332" w:rsidRDefault="008B7332" w:rsidP="008B733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B7332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B7332">
        <w:rPr>
          <w:rFonts w:ascii="Rockwell" w:hAnsi="Rockwell" w:cstheme="minorHAnsi"/>
          <w:sz w:val="20"/>
          <w:szCs w:val="20"/>
        </w:rPr>
        <w:t xml:space="preserve">. Muy temprano salida por carretera hacia el aeropuerto de Delhi, llegada y fin de nuestros servicios. </w:t>
      </w:r>
    </w:p>
    <w:p w14:paraId="60F04F7D" w14:textId="77777777" w:rsidR="009F7C62" w:rsidRDefault="009F7C62" w:rsidP="008B7332">
      <w:pPr>
        <w:pStyle w:val="DIASITINERARIO"/>
        <w:rPr>
          <w:rFonts w:ascii="Rockwell" w:hAnsi="Rockwell"/>
          <w:b/>
          <w:bCs/>
          <w:lang w:val="es-ES_tradnl"/>
        </w:rPr>
      </w:pPr>
    </w:p>
    <w:p w14:paraId="172A3812" w14:textId="77777777" w:rsidR="009F7C62" w:rsidRDefault="009F7C62" w:rsidP="008B7332">
      <w:pPr>
        <w:pStyle w:val="DIASITINERARIO"/>
        <w:rPr>
          <w:rFonts w:ascii="Rockwell" w:hAnsi="Rockwell"/>
          <w:b/>
          <w:bCs/>
          <w:lang w:val="es-ES_tradnl"/>
        </w:rPr>
      </w:pPr>
    </w:p>
    <w:p w14:paraId="6EED03C7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15B6DEDC" w14:textId="77777777" w:rsidR="009F7C62" w:rsidRPr="00EC47E0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EC47E0">
        <w:rPr>
          <w:rFonts w:ascii="Rockwell" w:hAnsi="Rockwell" w:cstheme="minorHAnsi"/>
          <w:b/>
          <w:bCs/>
        </w:rPr>
        <w:t>Extensión Benarés</w:t>
      </w:r>
    </w:p>
    <w:p w14:paraId="23905140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289C7FB" w14:textId="435445B4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Dia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7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. (</w:t>
      </w:r>
      <w:r w:rsidR="00AB59AA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D/</w:t>
      </w:r>
      <w:r w:rsidR="00067C75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J) Agra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– Delhi – Benarés</w:t>
      </w:r>
    </w:p>
    <w:p w14:paraId="2AC9F02E" w14:textId="3FC4205B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336179">
        <w:rPr>
          <w:rFonts w:ascii="Rockwell" w:hAnsi="Rockwell" w:cstheme="minorHAnsi"/>
          <w:b/>
          <w:sz w:val="20"/>
          <w:szCs w:val="20"/>
        </w:rPr>
        <w:t>Desayuno</w:t>
      </w:r>
      <w:r w:rsidRPr="00336179">
        <w:rPr>
          <w:rFonts w:ascii="Rockwell" w:hAnsi="Rockwell" w:cstheme="minorHAnsi"/>
          <w:bCs/>
          <w:sz w:val="20"/>
          <w:szCs w:val="20"/>
        </w:rPr>
        <w:t xml:space="preserve">. </w:t>
      </w:r>
      <w:r w:rsidRPr="008E77F6">
        <w:rPr>
          <w:rFonts w:ascii="Rockwell" w:hAnsi="Rockwell" w:cstheme="minorHAnsi"/>
          <w:bCs/>
          <w:sz w:val="20"/>
          <w:szCs w:val="20"/>
        </w:rPr>
        <w:t xml:space="preserve">Muy temprano salida por carretera </w:t>
      </w:r>
      <w:r>
        <w:rPr>
          <w:rFonts w:ascii="Rockwell" w:hAnsi="Rockwell" w:cstheme="minorHAnsi"/>
          <w:bCs/>
          <w:sz w:val="20"/>
        </w:rPr>
        <w:t>hacia el aeropuerto de Delhi</w:t>
      </w:r>
      <w:r w:rsidRPr="008E77F6">
        <w:rPr>
          <w:rFonts w:ascii="Rockwell" w:hAnsi="Rockwell" w:cstheme="minorHAnsi"/>
          <w:sz w:val="20"/>
          <w:szCs w:val="20"/>
        </w:rPr>
        <w:t xml:space="preserve"> para coger el vuelo con destino Varanasi/ Benarés</w:t>
      </w:r>
      <w:r w:rsidR="00923F2C">
        <w:rPr>
          <w:rFonts w:ascii="Rockwell" w:hAnsi="Rockwell" w:cstheme="minorHAnsi"/>
          <w:sz w:val="20"/>
          <w:szCs w:val="20"/>
        </w:rPr>
        <w:t xml:space="preserve"> (vuelo no incluido)</w:t>
      </w:r>
      <w:r w:rsidRPr="008E77F6">
        <w:rPr>
          <w:rFonts w:ascii="Rockwell" w:hAnsi="Rockwell" w:cstheme="minorHAnsi"/>
          <w:sz w:val="20"/>
          <w:szCs w:val="20"/>
        </w:rPr>
        <w:t xml:space="preserve"> la ciudad de las "Mil escalinatas" </w:t>
      </w:r>
      <w:r w:rsidR="00717F27" w:rsidRPr="008E77F6">
        <w:rPr>
          <w:rFonts w:ascii="Rockwell" w:hAnsi="Rockwell" w:cstheme="minorHAnsi"/>
          <w:sz w:val="20"/>
          <w:szCs w:val="20"/>
        </w:rPr>
        <w:t>y,</w:t>
      </w:r>
      <w:r w:rsidRPr="008E77F6">
        <w:rPr>
          <w:rFonts w:ascii="Rockwell" w:hAnsi="Rockwell" w:cstheme="minorHAnsi"/>
          <w:sz w:val="20"/>
          <w:szCs w:val="20"/>
        </w:rPr>
        <w:t xml:space="preserve"> además, la más sagrada de la India. </w:t>
      </w:r>
    </w:p>
    <w:p w14:paraId="200FE244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bCs/>
          <w:sz w:val="20"/>
          <w:szCs w:val="20"/>
        </w:rPr>
        <w:t>Cena</w:t>
      </w:r>
      <w:r w:rsidRPr="008E77F6">
        <w:rPr>
          <w:rFonts w:ascii="Rockwell" w:hAnsi="Rockwell" w:cstheme="minorHAnsi"/>
          <w:sz w:val="20"/>
          <w:szCs w:val="20"/>
        </w:rPr>
        <w:t xml:space="preserve"> en hotel.</w:t>
      </w:r>
    </w:p>
    <w:p w14:paraId="1C67FE1B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5C8C1C83" w14:textId="7E8B1D29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Dia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8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. (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L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/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V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)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ab/>
        <w:t xml:space="preserve"> Benarés</w:t>
      </w:r>
    </w:p>
    <w:p w14:paraId="062EAB1B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Al amanecer haremos un recorrido en barca por el Ganges, donde contemplaremos a los fieles a lo largo de los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ghats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purificándose y realizando sus ofrendas. </w:t>
      </w:r>
    </w:p>
    <w:p w14:paraId="4766D24C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Posteriormente visitaremos Benarés comenzando por el Templo </w:t>
      </w:r>
      <w:proofErr w:type="spellStart"/>
      <w:r>
        <w:rPr>
          <w:rFonts w:ascii="Rockwell" w:hAnsi="Rockwell" w:cstheme="minorHAnsi"/>
          <w:sz w:val="20"/>
          <w:szCs w:val="20"/>
        </w:rPr>
        <w:t>Bharat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Mata, el Templo Durga y el Templo </w:t>
      </w:r>
      <w:proofErr w:type="spellStart"/>
      <w:r>
        <w:rPr>
          <w:rFonts w:ascii="Rockwell" w:hAnsi="Rockwell" w:cstheme="minorHAnsi"/>
          <w:sz w:val="20"/>
          <w:szCs w:val="20"/>
        </w:rPr>
        <w:t>Tulsi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Manas, la mezquita del emperador </w:t>
      </w:r>
      <w:proofErr w:type="spellStart"/>
      <w:r>
        <w:rPr>
          <w:rFonts w:ascii="Rockwell" w:hAnsi="Rockwell" w:cstheme="minorHAnsi"/>
          <w:sz w:val="20"/>
          <w:szCs w:val="20"/>
        </w:rPr>
        <w:t>Mughay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y finalizando </w:t>
      </w:r>
      <w:r w:rsidRPr="008E77F6">
        <w:rPr>
          <w:rFonts w:ascii="Rockwell" w:hAnsi="Rockwell" w:cstheme="minorHAnsi"/>
          <w:sz w:val="20"/>
          <w:szCs w:val="20"/>
        </w:rPr>
        <w:t>por el laberinto de callejuelas de la ciudad, donde las calles son un escenario de la vida. Regreso al hotel y</w:t>
      </w:r>
      <w:r w:rsidRPr="00A634CF">
        <w:rPr>
          <w:rFonts w:ascii="Rockwell" w:hAnsi="Rockwell" w:cstheme="minorHAnsi"/>
          <w:b/>
          <w:bCs/>
          <w:sz w:val="20"/>
          <w:szCs w:val="20"/>
        </w:rPr>
        <w:t xml:space="preserve"> desayuno</w:t>
      </w:r>
      <w:r w:rsidRPr="008E77F6">
        <w:rPr>
          <w:rFonts w:ascii="Rockwell" w:hAnsi="Rockwell" w:cstheme="minorHAnsi"/>
          <w:sz w:val="20"/>
          <w:szCs w:val="20"/>
        </w:rPr>
        <w:t xml:space="preserve">. </w:t>
      </w:r>
    </w:p>
    <w:p w14:paraId="4E9E7CE2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A continuación, excursión 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Sarnath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. En este pueblo Buda dio el primer sermón. Aquí visitaremos el museo, restos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estupas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y el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jardin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con una estatua de Buda. </w:t>
      </w:r>
    </w:p>
    <w:p w14:paraId="3129CAAF" w14:textId="77777777" w:rsidR="009F7C62" w:rsidRPr="00DB21FD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Por la tarde asistiremos a una ceremonia </w:t>
      </w:r>
      <w:proofErr w:type="spellStart"/>
      <w:r>
        <w:rPr>
          <w:rFonts w:ascii="Rockwell" w:hAnsi="Rockwell" w:cstheme="minorHAnsi"/>
          <w:sz w:val="20"/>
          <w:szCs w:val="20"/>
        </w:rPr>
        <w:t>Aarti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junto al río Ganges. </w:t>
      </w:r>
      <w:r w:rsidRPr="00A634CF">
        <w:rPr>
          <w:rFonts w:ascii="Rockwell" w:hAnsi="Rockwell" w:cstheme="minorHAnsi"/>
          <w:b/>
          <w:bCs/>
          <w:sz w:val="20"/>
          <w:szCs w:val="20"/>
        </w:rPr>
        <w:t xml:space="preserve">Cena </w:t>
      </w:r>
      <w:r>
        <w:rPr>
          <w:rFonts w:ascii="Rockwell" w:hAnsi="Rockwell" w:cstheme="minorHAnsi"/>
          <w:sz w:val="20"/>
          <w:szCs w:val="20"/>
        </w:rPr>
        <w:t xml:space="preserve">y alojamiento. </w:t>
      </w:r>
    </w:p>
    <w:p w14:paraId="2B517A96" w14:textId="77777777" w:rsidR="009F7C62" w:rsidRPr="004747C8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color w:val="FF0000"/>
          <w:sz w:val="20"/>
          <w:szCs w:val="20"/>
        </w:rPr>
      </w:pPr>
    </w:p>
    <w:p w14:paraId="6FD88C41" w14:textId="7B39E5FF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9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. (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M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/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S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) 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ab/>
        <w:t>Benarés – Delhi</w:t>
      </w:r>
    </w:p>
    <w:p w14:paraId="6189898E" w14:textId="60F20C55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A634CF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E77F6">
        <w:rPr>
          <w:rFonts w:ascii="Rockwell" w:hAnsi="Rockwell" w:cstheme="minorHAnsi"/>
          <w:sz w:val="20"/>
          <w:szCs w:val="20"/>
        </w:rPr>
        <w:t>. Traslado al aeropuerto de Varanasi para coger el vuelo con destino Delhi</w:t>
      </w:r>
      <w:r w:rsidR="00923F2C">
        <w:rPr>
          <w:rFonts w:ascii="Rockwell" w:hAnsi="Rockwell" w:cstheme="minorHAnsi"/>
          <w:sz w:val="20"/>
          <w:szCs w:val="20"/>
        </w:rPr>
        <w:t xml:space="preserve"> (vuelo no incluido), fin de nuestros servicios </w:t>
      </w:r>
    </w:p>
    <w:p w14:paraId="7FC58680" w14:textId="77777777" w:rsidR="0062219F" w:rsidRDefault="0062219F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</w:p>
    <w:p w14:paraId="5DB36B7F" w14:textId="77777777" w:rsidR="0062219F" w:rsidRDefault="0062219F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</w:p>
    <w:p w14:paraId="62285C9C" w14:textId="1FB33793" w:rsidR="009F7C62" w:rsidRPr="00EC47E0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</w:rPr>
      </w:pPr>
      <w:r w:rsidRPr="00EC47E0">
        <w:rPr>
          <w:rFonts w:ascii="Rockwell" w:hAnsi="Rockwell" w:cstheme="minorHAnsi"/>
          <w:b/>
          <w:bCs/>
        </w:rPr>
        <w:t xml:space="preserve">Extensión Katmandú </w:t>
      </w:r>
    </w:p>
    <w:p w14:paraId="4175CA67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5EE2A350" w14:textId="6E042F70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7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. (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D/J)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- Agra - Delhi - Katmandú</w:t>
      </w:r>
    </w:p>
    <w:p w14:paraId="37A0225C" w14:textId="1E44B57A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E77F6">
        <w:rPr>
          <w:rFonts w:ascii="Rockwell" w:hAnsi="Rockwell" w:cstheme="minorHAnsi"/>
          <w:sz w:val="20"/>
          <w:szCs w:val="20"/>
        </w:rPr>
        <w:t xml:space="preserve">. </w:t>
      </w:r>
      <w:r w:rsidRPr="008E77F6">
        <w:rPr>
          <w:rFonts w:ascii="Rockwell" w:hAnsi="Rockwell" w:cstheme="minorHAnsi"/>
          <w:bCs/>
          <w:sz w:val="20"/>
          <w:szCs w:val="20"/>
        </w:rPr>
        <w:t xml:space="preserve">Muy temprano salida por carretera hacia Delhi, llegada y traslado al aeropuerto para tomar el vuelo </w:t>
      </w:r>
      <w:r w:rsidRPr="008E77F6">
        <w:rPr>
          <w:rFonts w:ascii="Rockwell" w:hAnsi="Rockwell" w:cstheme="minorHAnsi"/>
          <w:sz w:val="20"/>
          <w:szCs w:val="20"/>
        </w:rPr>
        <w:t>con destino Katmandú</w:t>
      </w:r>
      <w:r w:rsidR="003434DF">
        <w:rPr>
          <w:rFonts w:ascii="Rockwell" w:hAnsi="Rockwell" w:cstheme="minorHAnsi"/>
          <w:sz w:val="20"/>
          <w:szCs w:val="20"/>
        </w:rPr>
        <w:t xml:space="preserve"> (Vuelo no incluido). </w:t>
      </w:r>
    </w:p>
    <w:p w14:paraId="1552E549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¡Bienvenidos a Nepal!  Llegada enclavada entre montañas que superan los tres mil metros de altitud, asistencia y traslado al hotel, resto de la tarde libre. Alojamiento. </w:t>
      </w:r>
    </w:p>
    <w:p w14:paraId="7D0BC226" w14:textId="77777777" w:rsidR="0040614F" w:rsidRPr="008E77F6" w:rsidRDefault="0040614F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2832EE66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44F08078" w14:textId="6614B4F5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8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(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L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/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V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). - Katmandú</w:t>
      </w:r>
    </w:p>
    <w:p w14:paraId="597D4506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E77F6">
        <w:rPr>
          <w:rFonts w:ascii="Rockwell" w:hAnsi="Rockwell" w:cstheme="minorHAnsi"/>
          <w:sz w:val="20"/>
          <w:szCs w:val="20"/>
        </w:rPr>
        <w:t xml:space="preserve">. Comenzamos visitando la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estupa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Swayambhunath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se cree que tiene más de 2.500 años de antigüedad. Continuamos en la plaza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Durbar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y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Hanuman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Dhoka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antigua residencia real, el </w:t>
      </w:r>
      <w:proofErr w:type="spellStart"/>
      <w:r>
        <w:rPr>
          <w:rFonts w:ascii="Rockwell" w:hAnsi="Rockwell" w:cstheme="minorHAnsi"/>
          <w:sz w:val="20"/>
          <w:szCs w:val="20"/>
        </w:rPr>
        <w:t>K</w:t>
      </w:r>
      <w:r w:rsidRPr="008E77F6">
        <w:rPr>
          <w:rFonts w:ascii="Rockwell" w:hAnsi="Rockwell" w:cstheme="minorHAnsi"/>
          <w:sz w:val="20"/>
          <w:szCs w:val="20"/>
        </w:rPr>
        <w:t>asthamandap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el templo de Shiva y Parvati,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Machendra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Bahal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lugar </w:t>
      </w:r>
      <w:r w:rsidRPr="008E77F6">
        <w:rPr>
          <w:rFonts w:ascii="Rockwell" w:hAnsi="Rockwell" w:cstheme="minorHAnsi"/>
          <w:sz w:val="20"/>
          <w:szCs w:val="20"/>
        </w:rPr>
        <w:lastRenderedPageBreak/>
        <w:t xml:space="preserve">sagrado de los budistas e hindúes, Palacio de la Diosa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Kumari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Ghar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y los bazares que se encuentran en los alrededores. </w:t>
      </w:r>
    </w:p>
    <w:p w14:paraId="35CDD152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Por la tarde continuamos hacia la ciudad de Patán, conocida como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Lalitpur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la ciudad de las artes, en la plaza principal está llena de numerosos templos, monumentos y lugares sagrados, todos ellos representantes de la mejor tradición escultórica y religiosa de Nepal. El Krishna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Mandir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, del S XVII nos vigilara todo el rato desde su estratégica posición en la plaza central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Patan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. </w:t>
      </w:r>
    </w:p>
    <w:p w14:paraId="33E3FDF9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sz w:val="20"/>
          <w:szCs w:val="20"/>
        </w:rPr>
        <w:t xml:space="preserve">Terminada la visita regresamos al hotel de Katmandú. Alojamiento. </w:t>
      </w:r>
    </w:p>
    <w:p w14:paraId="470A8F48" w14:textId="77777777" w:rsidR="00F602B4" w:rsidRDefault="00F602B4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</w:p>
    <w:p w14:paraId="65BF59FB" w14:textId="77777777" w:rsidR="0003098B" w:rsidRPr="004747C8" w:rsidRDefault="0003098B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FF0000"/>
          <w:kern w:val="0"/>
          <w:lang w:eastAsia="es-ES" w:bidi="es-ES"/>
          <w14:ligatures w14:val="none"/>
        </w:rPr>
      </w:pPr>
    </w:p>
    <w:p w14:paraId="3ECE7982" w14:textId="15D5D010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9</w:t>
      </w:r>
      <w:r w:rsidR="00067C75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(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M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/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S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). - Katmandú</w:t>
      </w:r>
    </w:p>
    <w:p w14:paraId="12185442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bCs/>
          <w:sz w:val="20"/>
          <w:szCs w:val="20"/>
        </w:rPr>
        <w:t>Desayuno.</w:t>
      </w:r>
      <w:r w:rsidRPr="008E77F6">
        <w:rPr>
          <w:rFonts w:ascii="Rockwell" w:hAnsi="Rockwell" w:cstheme="minorHAnsi"/>
          <w:sz w:val="20"/>
          <w:szCs w:val="20"/>
        </w:rPr>
        <w:t xml:space="preserve"> Día libre para disfrutar de la ciudad, dar un paseo entre sus callejones, ir de compras al barrio de </w:t>
      </w:r>
      <w:proofErr w:type="spellStart"/>
      <w:r w:rsidRPr="008E77F6">
        <w:rPr>
          <w:rFonts w:ascii="Rockwell" w:hAnsi="Rockwell" w:cstheme="minorHAnsi"/>
          <w:sz w:val="20"/>
          <w:szCs w:val="20"/>
        </w:rPr>
        <w:t>Thammel</w:t>
      </w:r>
      <w:proofErr w:type="spellEnd"/>
      <w:r w:rsidRPr="008E77F6">
        <w:rPr>
          <w:rFonts w:ascii="Rockwell" w:hAnsi="Rockwell" w:cstheme="minorHAnsi"/>
          <w:sz w:val="20"/>
          <w:szCs w:val="20"/>
        </w:rPr>
        <w:t xml:space="preserve"> o disfrutar de la variada gastronomía nepalí. Alojamiento. </w:t>
      </w:r>
    </w:p>
    <w:p w14:paraId="4A652E42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sz w:val="20"/>
          <w:szCs w:val="20"/>
        </w:rPr>
      </w:pPr>
    </w:p>
    <w:p w14:paraId="26AC825B" w14:textId="52B7D2FE" w:rsidR="009F7C62" w:rsidRPr="000E7CEB" w:rsidRDefault="009F7C62" w:rsidP="009F7C62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 </w:t>
      </w:r>
      <w:r w:rsidR="004747C8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10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 (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X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/</w:t>
      </w:r>
      <w:r w:rsidR="00F42D6C"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</w:t>
      </w:r>
      <w:r w:rsidRPr="000E7CEB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). - Katmandú </w:t>
      </w:r>
    </w:p>
    <w:p w14:paraId="43119182" w14:textId="7A574C7C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E77F6">
        <w:rPr>
          <w:rFonts w:ascii="Rockwell" w:hAnsi="Rockwell" w:cstheme="minorHAnsi"/>
          <w:b/>
          <w:bCs/>
          <w:sz w:val="20"/>
          <w:szCs w:val="20"/>
        </w:rPr>
        <w:t>Desayuno</w:t>
      </w:r>
      <w:r w:rsidRPr="008E77F6">
        <w:rPr>
          <w:rFonts w:ascii="Rockwell" w:hAnsi="Rockwell" w:cstheme="minorHAnsi"/>
          <w:sz w:val="20"/>
          <w:szCs w:val="20"/>
        </w:rPr>
        <w:t xml:space="preserve">. A la hora indicada traslado al aeropuerto </w:t>
      </w:r>
      <w:r>
        <w:rPr>
          <w:rFonts w:ascii="Rockwell" w:hAnsi="Rockwell" w:cstheme="minorHAnsi"/>
          <w:sz w:val="20"/>
          <w:szCs w:val="20"/>
        </w:rPr>
        <w:t xml:space="preserve">finalizando nuestros servicios. </w:t>
      </w:r>
    </w:p>
    <w:p w14:paraId="140807C3" w14:textId="77777777" w:rsidR="009F7C62" w:rsidRPr="008E77F6" w:rsidRDefault="009F7C62" w:rsidP="009F7C62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131E8E06" w14:textId="77777777" w:rsidR="009F7C62" w:rsidRDefault="009F7C62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09E36C3E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4D0463F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BF8C9AF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DE2CE2A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46A39DB0" w14:textId="77777777" w:rsidR="009E2561" w:rsidRPr="00D35254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073"/>
        <w:gridCol w:w="957"/>
        <w:gridCol w:w="958"/>
        <w:gridCol w:w="1202"/>
      </w:tblGrid>
      <w:tr w:rsidR="00C4025A" w:rsidRPr="00C4025A" w14:paraId="46FFB230" w14:textId="77777777" w:rsidTr="009E2561">
        <w:trPr>
          <w:trHeight w:val="262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862B89E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PVP EL TRIÁNGULO DEL NORTE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5151FA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C2AFB9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7DC261F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F4BE8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</w:p>
        </w:tc>
      </w:tr>
      <w:tr w:rsidR="00C4025A" w:rsidRPr="00C4025A" w14:paraId="16277783" w14:textId="77777777" w:rsidTr="009E2561">
        <w:trPr>
          <w:trHeight w:val="262"/>
        </w:trPr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A63AA09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Temporadas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F09DD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Categoría B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D3F92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Categoría A</w:t>
            </w:r>
          </w:p>
        </w:tc>
      </w:tr>
      <w:tr w:rsidR="00C4025A" w:rsidRPr="00C4025A" w14:paraId="7B1F0C4C" w14:textId="77777777" w:rsidTr="009E2561">
        <w:trPr>
          <w:trHeight w:val="262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0A8CC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8432C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Doble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5B724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Individual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FCDDA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Doble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8DBA4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Individual</w:t>
            </w:r>
          </w:p>
        </w:tc>
      </w:tr>
      <w:tr w:rsidR="00C4025A" w:rsidRPr="00C4025A" w14:paraId="060A29EC" w14:textId="77777777" w:rsidTr="009E2561">
        <w:trPr>
          <w:trHeight w:val="262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27CB33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01/04/2024 - 30/09/2024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B4CA7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875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87684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7633E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920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731B1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1305</w:t>
            </w:r>
          </w:p>
        </w:tc>
      </w:tr>
      <w:tr w:rsidR="00C4025A" w:rsidRPr="00C4025A" w14:paraId="6CFCD402" w14:textId="77777777" w:rsidTr="009E2561">
        <w:trPr>
          <w:trHeight w:val="262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6F54F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b/>
                <w:bCs/>
                <w:color w:val="70AD47" w:themeColor="accent6"/>
                <w:kern w:val="0"/>
              </w:rPr>
              <w:t>01/10/2024 -31/03/2025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DC8D7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1065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EC496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8784C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1180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BD23B" w14:textId="77777777" w:rsidR="009E2561" w:rsidRPr="00C4025A" w:rsidRDefault="009E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" w:hAnsi="Rockwell" w:cs="Calibri"/>
                <w:color w:val="70AD47" w:themeColor="accent6"/>
                <w:kern w:val="0"/>
              </w:rPr>
            </w:pPr>
            <w:r w:rsidRPr="00C4025A">
              <w:rPr>
                <w:rFonts w:ascii="Rockwell" w:hAnsi="Rockwell" w:cs="Calibri"/>
                <w:color w:val="70AD47" w:themeColor="accent6"/>
                <w:kern w:val="0"/>
              </w:rPr>
              <w:t>1780</w:t>
            </w:r>
          </w:p>
        </w:tc>
      </w:tr>
    </w:tbl>
    <w:p w14:paraId="277FF147" w14:textId="77777777" w:rsidR="009E2561" w:rsidRPr="00C4025A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  <w:sz w:val="20"/>
          <w:szCs w:val="20"/>
        </w:rPr>
      </w:pPr>
    </w:p>
    <w:p w14:paraId="2E28D5FA" w14:textId="77777777" w:rsidR="009E2561" w:rsidRPr="00C4025A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891"/>
        <w:gridCol w:w="1464"/>
        <w:gridCol w:w="891"/>
        <w:gridCol w:w="1464"/>
      </w:tblGrid>
      <w:tr w:rsidR="00C4025A" w:rsidRPr="00C4025A" w14:paraId="07ED4412" w14:textId="77777777" w:rsidTr="009E2561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C6E38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PVP Extensión Benarés</w:t>
            </w:r>
          </w:p>
        </w:tc>
      </w:tr>
      <w:tr w:rsidR="00C4025A" w:rsidRPr="00C4025A" w14:paraId="0B8D2C4D" w14:textId="77777777" w:rsidTr="009E2561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2554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9E998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6381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C4025A" w:rsidRPr="00C4025A" w14:paraId="50E6E449" w14:textId="77777777" w:rsidTr="009E2561"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30AF" w14:textId="77777777" w:rsidR="009E2561" w:rsidRPr="00C4025A" w:rsidRDefault="009E2561" w:rsidP="009E2561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7195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29F5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8B20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0C7C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C4025A" w:rsidRPr="00C4025A" w14:paraId="706B42A9" w14:textId="77777777" w:rsidTr="009E256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C72" w14:textId="150D3393" w:rsidR="009E2561" w:rsidRPr="003261FD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</w:t>
            </w:r>
            <w:r w:rsidR="003725FE"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 - 30/09/202</w:t>
            </w:r>
            <w:r w:rsidR="003725FE"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68C9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928D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1984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C52E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545</w:t>
            </w:r>
          </w:p>
        </w:tc>
      </w:tr>
      <w:tr w:rsidR="00C4025A" w:rsidRPr="00C4025A" w14:paraId="6281F12F" w14:textId="77777777" w:rsidTr="009E256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C23" w14:textId="749F618D" w:rsidR="009E2561" w:rsidRPr="003261FD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01/10/202</w:t>
            </w:r>
            <w:r w:rsidR="003725FE"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- 31/03/2025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F689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CE38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1C1F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D309" w14:textId="77777777" w:rsidR="009E2561" w:rsidRPr="00C4025A" w:rsidRDefault="009E2561" w:rsidP="009E256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C4025A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720</w:t>
            </w:r>
          </w:p>
        </w:tc>
      </w:tr>
    </w:tbl>
    <w:p w14:paraId="3E02E717" w14:textId="77777777" w:rsidR="009E2561" w:rsidRPr="00C4025A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  <w:sz w:val="20"/>
          <w:szCs w:val="20"/>
        </w:rPr>
      </w:pPr>
    </w:p>
    <w:p w14:paraId="18119B1B" w14:textId="77777777" w:rsidR="009E2561" w:rsidRPr="00C4025A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  <w:sz w:val="20"/>
          <w:szCs w:val="20"/>
        </w:rPr>
      </w:pPr>
    </w:p>
    <w:p w14:paraId="58044A01" w14:textId="77777777" w:rsidR="009E2561" w:rsidRPr="001D3A85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FF0000"/>
          <w:sz w:val="20"/>
          <w:szCs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891"/>
        <w:gridCol w:w="1464"/>
        <w:gridCol w:w="891"/>
        <w:gridCol w:w="1464"/>
      </w:tblGrid>
      <w:tr w:rsidR="00B13065" w:rsidRPr="00B13065" w14:paraId="288D3A54" w14:textId="77777777" w:rsidTr="001D3A85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242430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PVP Extensión </w:t>
            </w:r>
            <w:proofErr w:type="spellStart"/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Katmandu</w:t>
            </w:r>
            <w:proofErr w:type="spellEnd"/>
          </w:p>
        </w:tc>
      </w:tr>
      <w:tr w:rsidR="00B13065" w:rsidRPr="00B13065" w14:paraId="10501CE0" w14:textId="77777777" w:rsidTr="001D3A85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69C7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D927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6930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B13065" w:rsidRPr="00B13065" w14:paraId="145EA795" w14:textId="77777777" w:rsidTr="001D3A85"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66F5" w14:textId="77777777" w:rsidR="001D3A85" w:rsidRPr="00B13065" w:rsidRDefault="001D3A85" w:rsidP="001D3A85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BDF1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80A0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24D5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EDBF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B13065" w:rsidRPr="00B13065" w14:paraId="361A5BEE" w14:textId="77777777" w:rsidTr="001D3A85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C7E3" w14:textId="60CD7E6C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</w:t>
            </w:r>
            <w:r w:rsidR="003725FE"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  <w:r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 - 31/12/202</w:t>
            </w:r>
            <w:r w:rsidR="003725FE" w:rsidRPr="003261F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1141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6B086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CA38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6909" w14:textId="77777777" w:rsidR="001D3A85" w:rsidRPr="00B13065" w:rsidRDefault="001D3A85" w:rsidP="001D3A85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B13065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675</w:t>
            </w:r>
          </w:p>
        </w:tc>
      </w:tr>
    </w:tbl>
    <w:p w14:paraId="094848C5" w14:textId="77777777" w:rsidR="009E2561" w:rsidRPr="001D3A85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FF0000"/>
          <w:sz w:val="20"/>
          <w:szCs w:val="20"/>
        </w:rPr>
      </w:pPr>
    </w:p>
    <w:p w14:paraId="1E5062D3" w14:textId="77777777" w:rsidR="009E2561" w:rsidRP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FF0000"/>
          <w:sz w:val="20"/>
          <w:szCs w:val="20"/>
        </w:rPr>
      </w:pPr>
    </w:p>
    <w:p w14:paraId="52BFF4CC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7DCCBC6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607D5E4E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0ED7CBC6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344C6666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3022B0DE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0A0228C7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12F0631F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3C37AAD8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6740380B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595F7ACB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15056876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0F123F81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08EDD5D0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7F55257A" w14:textId="77777777" w:rsidR="009E2561" w:rsidRDefault="009E2561" w:rsidP="009F7C6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sz w:val="20"/>
          <w:szCs w:val="20"/>
        </w:rPr>
      </w:pPr>
    </w:p>
    <w:p w14:paraId="2CC62E8A" w14:textId="77777777" w:rsidR="0003098B" w:rsidRDefault="0003098B" w:rsidP="008B7332">
      <w:pPr>
        <w:pStyle w:val="DIASITINERARIO"/>
        <w:rPr>
          <w:rFonts w:ascii="Rockwell" w:hAnsi="Rockwell"/>
          <w:b/>
          <w:bCs/>
          <w:lang w:val="es-ES_tradnl"/>
        </w:rPr>
      </w:pPr>
    </w:p>
    <w:p w14:paraId="15387192" w14:textId="77777777" w:rsidR="009F7C62" w:rsidRDefault="009F7C62" w:rsidP="008B7332">
      <w:pPr>
        <w:pStyle w:val="DIASITINERARIO"/>
        <w:rPr>
          <w:rFonts w:ascii="Rockwell" w:hAnsi="Rockwell"/>
          <w:b/>
          <w:bCs/>
          <w:lang w:val="es-ES_tradnl"/>
        </w:rPr>
      </w:pPr>
    </w:p>
    <w:tbl>
      <w:tblPr>
        <w:tblW w:w="8894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169"/>
        <w:gridCol w:w="3958"/>
        <w:gridCol w:w="2313"/>
      </w:tblGrid>
      <w:tr w:rsidR="009F7C62" w:rsidRPr="00F42D6C" w14:paraId="7CB72831" w14:textId="77777777" w:rsidTr="00B75B97">
        <w:trPr>
          <w:trHeight w:val="87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B8C" w14:textId="217342DF" w:rsidR="009F7C62" w:rsidRPr="00F42D6C" w:rsidRDefault="009F7C62" w:rsidP="002746ED">
            <w:pPr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F42D6C">
              <w:rPr>
                <w:rFonts w:ascii="Rockwell" w:eastAsia="Times New Roman" w:hAnsi="Rockwell" w:cs="Calibri"/>
                <w:b/>
                <w:bCs/>
                <w:color w:val="000000"/>
              </w:rPr>
              <w:t>Hoteles Previstos o similar</w:t>
            </w:r>
            <w:r w:rsidR="00A83645" w:rsidRPr="00F42D6C">
              <w:rPr>
                <w:rFonts w:ascii="Rockwell" w:eastAsia="Times New Roman" w:hAnsi="Rockwell" w:cs="Calibri"/>
                <w:b/>
                <w:bCs/>
                <w:color w:val="000000"/>
              </w:rPr>
              <w:t>es</w:t>
            </w:r>
          </w:p>
        </w:tc>
      </w:tr>
      <w:tr w:rsidR="00F42D6C" w:rsidRPr="00F42D6C" w14:paraId="065F8455" w14:textId="77777777" w:rsidTr="00B75B97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D3F1" w14:textId="77777777" w:rsidR="009F7C62" w:rsidRPr="00F42D6C" w:rsidRDefault="009F7C62" w:rsidP="002746ED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Ciudades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8D01" w14:textId="77777777" w:rsidR="009F7C62" w:rsidRPr="00F42D6C" w:rsidRDefault="009F7C62" w:rsidP="002746ED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5200" w14:textId="77777777" w:rsidR="009F7C62" w:rsidRPr="00F42D6C" w:rsidRDefault="009F7C62" w:rsidP="002746ED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Categoría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C6E8" w14:textId="77777777" w:rsidR="009F7C62" w:rsidRPr="00F42D6C" w:rsidRDefault="009F7C62" w:rsidP="002746ED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Categoría A</w:t>
            </w:r>
          </w:p>
        </w:tc>
      </w:tr>
      <w:tr w:rsidR="00F42D6C" w:rsidRPr="00F42D6C" w14:paraId="213E4370" w14:textId="77777777" w:rsidTr="00B75B97">
        <w:trPr>
          <w:trHeight w:val="9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6063" w14:textId="584CACA9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6F96" w14:textId="0A325EC8" w:rsidR="00F42D6C" w:rsidRPr="00F42D6C" w:rsidRDefault="00F42D6C" w:rsidP="00F42D6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F9B1E" w14:textId="05D3629C" w:rsidR="00F42D6C" w:rsidRPr="00F42D6C" w:rsidRDefault="00F42D6C" w:rsidP="00F602B4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Holiday </w:t>
            </w:r>
            <w:proofErr w:type="spellStart"/>
            <w:r w:rsidRPr="00F42D6C">
              <w:rPr>
                <w:rFonts w:ascii="Rockwell" w:eastAsia="Times New Roman" w:hAnsi="Rockwell" w:cs="Calibri Light"/>
                <w:color w:val="000000"/>
              </w:rPr>
              <w:t>Inn</w:t>
            </w:r>
            <w:proofErr w:type="spellEnd"/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 MV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AEA2" w14:textId="38763898" w:rsidR="00F42D6C" w:rsidRPr="00F42D6C" w:rsidRDefault="004C56B6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The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Suryaa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5*</w:t>
            </w:r>
          </w:p>
        </w:tc>
      </w:tr>
      <w:tr w:rsidR="00F42D6C" w:rsidRPr="00F42D6C" w14:paraId="1A6107EA" w14:textId="77777777" w:rsidTr="00B75B97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D735" w14:textId="53F784D4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Jaipur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FCF2" w14:textId="77777777" w:rsidR="00F42D6C" w:rsidRPr="00F42D6C" w:rsidRDefault="00F42D6C" w:rsidP="00F42D6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B0F3" w14:textId="77C01886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Golden </w:t>
            </w:r>
            <w:proofErr w:type="spellStart"/>
            <w:r w:rsidRPr="00F42D6C">
              <w:rPr>
                <w:rFonts w:ascii="Rockwell" w:eastAsia="Times New Roman" w:hAnsi="Rockwell" w:cs="Calibri Light"/>
                <w:color w:val="000000"/>
              </w:rPr>
              <w:t>Tulip</w:t>
            </w:r>
            <w:proofErr w:type="spellEnd"/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/Royal </w:t>
            </w:r>
            <w:proofErr w:type="spellStart"/>
            <w:r w:rsidRPr="00F42D6C">
              <w:rPr>
                <w:rFonts w:ascii="Rockwell" w:eastAsia="Times New Roman" w:hAnsi="Rockwell" w:cs="Calibri Light"/>
                <w:color w:val="000000"/>
              </w:rPr>
              <w:t>Orchid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165E" w14:textId="2E0B77B7" w:rsidR="00F42D6C" w:rsidRPr="00F42D6C" w:rsidRDefault="004C56B6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Royal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Orchid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4*s</w:t>
            </w:r>
          </w:p>
        </w:tc>
      </w:tr>
      <w:tr w:rsidR="00F42D6C" w:rsidRPr="00F42D6C" w14:paraId="57AB5960" w14:textId="77777777" w:rsidTr="00B75B97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67EA" w14:textId="2E404941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Agra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2F8F" w14:textId="22CFAB3B" w:rsidR="00F42D6C" w:rsidRPr="00F42D6C" w:rsidRDefault="00F42D6C" w:rsidP="00F42D6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5996" w14:textId="5F6EA1AF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 w:rsidRPr="00F42D6C">
              <w:rPr>
                <w:rFonts w:ascii="Rockwell" w:eastAsia="Times New Roman" w:hAnsi="Rockwell" w:cs="Calibri Light"/>
                <w:color w:val="000000"/>
              </w:rPr>
              <w:t>Crystal</w:t>
            </w:r>
            <w:proofErr w:type="spellEnd"/>
            <w:r w:rsidRPr="00F42D6C"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 w:rsidRPr="00F42D6C">
              <w:rPr>
                <w:rFonts w:ascii="Rockwell" w:eastAsia="Times New Roman" w:hAnsi="Rockwell" w:cs="Calibri Light"/>
                <w:color w:val="000000"/>
              </w:rPr>
              <w:t>Sarovar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CB20" w14:textId="6E13DF27" w:rsidR="00F42D6C" w:rsidRPr="00F42D6C" w:rsidRDefault="004C56B6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Clarks Shiraz 5*</w:t>
            </w:r>
          </w:p>
        </w:tc>
      </w:tr>
      <w:tr w:rsidR="00F42D6C" w:rsidRPr="00F42D6C" w14:paraId="355C7AAC" w14:textId="77777777" w:rsidTr="00B75B97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24D54" w14:textId="1F9EC46C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Benares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6682" w14:textId="28E2349C" w:rsidR="00F42D6C" w:rsidRPr="00F42D6C" w:rsidRDefault="00F42D6C" w:rsidP="00F42D6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5EA5" w14:textId="4ABD9A4B" w:rsidR="00F42D6C" w:rsidRPr="00F42D6C" w:rsidRDefault="00F42D6C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Rivatas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BC7A" w14:textId="36275A71" w:rsidR="00F42D6C" w:rsidRPr="00F42D6C" w:rsidRDefault="00840509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Madin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hotel 5*</w:t>
            </w:r>
          </w:p>
        </w:tc>
      </w:tr>
      <w:tr w:rsidR="00B334E0" w:rsidRPr="00F42D6C" w14:paraId="0C22DC2F" w14:textId="77777777" w:rsidTr="00B75B97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B6BDA" w14:textId="6CF715D9" w:rsidR="00B334E0" w:rsidRDefault="00B334E0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Katmandu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553ED" w14:textId="5E0E24D5" w:rsidR="00B334E0" w:rsidRDefault="00B334E0" w:rsidP="00F42D6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17ABF" w14:textId="5FE34F8F" w:rsidR="00B334E0" w:rsidRDefault="00B334E0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Fairfield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By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Marriott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CE72" w14:textId="62EC310B" w:rsidR="00B334E0" w:rsidRDefault="00B334E0" w:rsidP="00F42D6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Radisson 5*</w:t>
            </w:r>
          </w:p>
        </w:tc>
      </w:tr>
    </w:tbl>
    <w:p w14:paraId="09A4C75C" w14:textId="74AC667F" w:rsidR="008B7332" w:rsidRPr="00A12DF6" w:rsidRDefault="008B7332" w:rsidP="008B7332">
      <w:pPr>
        <w:pStyle w:val="DIASITINERARIO"/>
        <w:rPr>
          <w:rFonts w:ascii="Rockwell" w:hAnsi="Rockwell"/>
          <w:b/>
          <w:bCs/>
          <w:lang w:val="en-CA"/>
        </w:rPr>
      </w:pPr>
    </w:p>
    <w:sectPr w:rsidR="008B7332" w:rsidRPr="00A12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A8DE" w14:textId="77777777" w:rsidR="008B7332" w:rsidRDefault="008B7332" w:rsidP="008B7332">
      <w:pPr>
        <w:spacing w:after="0" w:line="240" w:lineRule="auto"/>
      </w:pPr>
      <w:r>
        <w:separator/>
      </w:r>
    </w:p>
  </w:endnote>
  <w:endnote w:type="continuationSeparator" w:id="0">
    <w:p w14:paraId="5DC275DD" w14:textId="77777777" w:rsidR="008B7332" w:rsidRDefault="008B7332" w:rsidP="008B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1686" w14:textId="77777777" w:rsidR="008B7332" w:rsidRDefault="008B7332" w:rsidP="008B7332">
      <w:pPr>
        <w:spacing w:after="0" w:line="240" w:lineRule="auto"/>
      </w:pPr>
      <w:r>
        <w:separator/>
      </w:r>
    </w:p>
  </w:footnote>
  <w:footnote w:type="continuationSeparator" w:id="0">
    <w:p w14:paraId="08AE1EFF" w14:textId="77777777" w:rsidR="008B7332" w:rsidRDefault="008B7332" w:rsidP="008B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6F00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" w15:restartNumberingAfterBreak="0">
    <w:nsid w:val="27923672"/>
    <w:multiLevelType w:val="hybridMultilevel"/>
    <w:tmpl w:val="E2B6E544"/>
    <w:lvl w:ilvl="0" w:tplc="F744929A">
      <w:numFmt w:val="bullet"/>
      <w:lvlText w:val=""/>
      <w:lvlJc w:val="left"/>
      <w:pPr>
        <w:ind w:left="2878" w:hanging="348"/>
      </w:pPr>
      <w:rPr>
        <w:rFonts w:hint="default"/>
        <w:w w:val="100"/>
        <w:lang w:val="es-ES" w:eastAsia="en-US" w:bidi="ar-SA"/>
      </w:rPr>
    </w:lvl>
    <w:lvl w:ilvl="1" w:tplc="85101A30">
      <w:numFmt w:val="bullet"/>
      <w:lvlText w:val="•"/>
      <w:lvlJc w:val="left"/>
      <w:pPr>
        <w:ind w:left="3732" w:hanging="348"/>
      </w:pPr>
      <w:rPr>
        <w:rFonts w:hint="default"/>
        <w:lang w:val="es-ES" w:eastAsia="en-US" w:bidi="ar-SA"/>
      </w:rPr>
    </w:lvl>
    <w:lvl w:ilvl="2" w:tplc="E8DCD5F0">
      <w:numFmt w:val="bullet"/>
      <w:lvlText w:val="•"/>
      <w:lvlJc w:val="left"/>
      <w:pPr>
        <w:ind w:left="4585" w:hanging="348"/>
      </w:pPr>
      <w:rPr>
        <w:rFonts w:hint="default"/>
        <w:lang w:val="es-ES" w:eastAsia="en-US" w:bidi="ar-SA"/>
      </w:rPr>
    </w:lvl>
    <w:lvl w:ilvl="3" w:tplc="DD2C971A">
      <w:numFmt w:val="bullet"/>
      <w:lvlText w:val="•"/>
      <w:lvlJc w:val="left"/>
      <w:pPr>
        <w:ind w:left="5437" w:hanging="348"/>
      </w:pPr>
      <w:rPr>
        <w:rFonts w:hint="default"/>
        <w:lang w:val="es-ES" w:eastAsia="en-US" w:bidi="ar-SA"/>
      </w:rPr>
    </w:lvl>
    <w:lvl w:ilvl="4" w:tplc="5EC636C4">
      <w:numFmt w:val="bullet"/>
      <w:lvlText w:val="•"/>
      <w:lvlJc w:val="left"/>
      <w:pPr>
        <w:ind w:left="6290" w:hanging="348"/>
      </w:pPr>
      <w:rPr>
        <w:rFonts w:hint="default"/>
        <w:lang w:val="es-ES" w:eastAsia="en-US" w:bidi="ar-SA"/>
      </w:rPr>
    </w:lvl>
    <w:lvl w:ilvl="5" w:tplc="84764CAA">
      <w:numFmt w:val="bullet"/>
      <w:lvlText w:val="•"/>
      <w:lvlJc w:val="left"/>
      <w:pPr>
        <w:ind w:left="7143" w:hanging="348"/>
      </w:pPr>
      <w:rPr>
        <w:rFonts w:hint="default"/>
        <w:lang w:val="es-ES" w:eastAsia="en-US" w:bidi="ar-SA"/>
      </w:rPr>
    </w:lvl>
    <w:lvl w:ilvl="6" w:tplc="A1D84E18">
      <w:numFmt w:val="bullet"/>
      <w:lvlText w:val="•"/>
      <w:lvlJc w:val="left"/>
      <w:pPr>
        <w:ind w:left="7995" w:hanging="348"/>
      </w:pPr>
      <w:rPr>
        <w:rFonts w:hint="default"/>
        <w:lang w:val="es-ES" w:eastAsia="en-US" w:bidi="ar-SA"/>
      </w:rPr>
    </w:lvl>
    <w:lvl w:ilvl="7" w:tplc="471A1AC8">
      <w:numFmt w:val="bullet"/>
      <w:lvlText w:val="•"/>
      <w:lvlJc w:val="left"/>
      <w:pPr>
        <w:ind w:left="8848" w:hanging="348"/>
      </w:pPr>
      <w:rPr>
        <w:rFonts w:hint="default"/>
        <w:lang w:val="es-ES" w:eastAsia="en-US" w:bidi="ar-SA"/>
      </w:rPr>
    </w:lvl>
    <w:lvl w:ilvl="8" w:tplc="EF06736C">
      <w:numFmt w:val="bullet"/>
      <w:lvlText w:val="•"/>
      <w:lvlJc w:val="left"/>
      <w:pPr>
        <w:ind w:left="9701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2DEB45B3"/>
    <w:multiLevelType w:val="hybridMultilevel"/>
    <w:tmpl w:val="4198BCDC"/>
    <w:lvl w:ilvl="0" w:tplc="DD4EAC6A">
      <w:numFmt w:val="bullet"/>
      <w:lvlText w:val=""/>
      <w:lvlJc w:val="left"/>
      <w:pPr>
        <w:ind w:left="3238" w:hanging="360"/>
      </w:pPr>
      <w:rPr>
        <w:rFonts w:ascii="Symbol" w:eastAsia="Symbol" w:hAnsi="Symbol" w:cs="Symbol" w:hint="default"/>
        <w:color w:val="0000CC"/>
        <w:w w:val="100"/>
        <w:sz w:val="22"/>
        <w:szCs w:val="22"/>
        <w:lang w:val="es-ES" w:eastAsia="en-US" w:bidi="ar-SA"/>
      </w:rPr>
    </w:lvl>
    <w:lvl w:ilvl="1" w:tplc="D60AC1F0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2" w:tplc="A1F4BAE4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3" w:tplc="69007BE0">
      <w:numFmt w:val="bullet"/>
      <w:lvlText w:val="•"/>
      <w:lvlJc w:val="left"/>
      <w:pPr>
        <w:ind w:left="5689" w:hanging="360"/>
      </w:pPr>
      <w:rPr>
        <w:rFonts w:hint="default"/>
        <w:lang w:val="es-ES" w:eastAsia="en-US" w:bidi="ar-SA"/>
      </w:rPr>
    </w:lvl>
    <w:lvl w:ilvl="4" w:tplc="A8FA18C2">
      <w:numFmt w:val="bullet"/>
      <w:lvlText w:val="•"/>
      <w:lvlJc w:val="left"/>
      <w:pPr>
        <w:ind w:left="6506" w:hanging="360"/>
      </w:pPr>
      <w:rPr>
        <w:rFonts w:hint="default"/>
        <w:lang w:val="es-ES" w:eastAsia="en-US" w:bidi="ar-SA"/>
      </w:rPr>
    </w:lvl>
    <w:lvl w:ilvl="5" w:tplc="4FD86AE6"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  <w:lvl w:ilvl="6" w:tplc="858CB05C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  <w:lvl w:ilvl="7" w:tplc="3A705340">
      <w:numFmt w:val="bullet"/>
      <w:lvlText w:val="•"/>
      <w:lvlJc w:val="left"/>
      <w:pPr>
        <w:ind w:left="8956" w:hanging="360"/>
      </w:pPr>
      <w:rPr>
        <w:rFonts w:hint="default"/>
        <w:lang w:val="es-ES" w:eastAsia="en-US" w:bidi="ar-SA"/>
      </w:rPr>
    </w:lvl>
    <w:lvl w:ilvl="8" w:tplc="57FA7DF8">
      <w:numFmt w:val="bullet"/>
      <w:lvlText w:val="•"/>
      <w:lvlJc w:val="left"/>
      <w:pPr>
        <w:ind w:left="977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A78FE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672845">
    <w:abstractNumId w:val="1"/>
  </w:num>
  <w:num w:numId="2" w16cid:durableId="1965305003">
    <w:abstractNumId w:val="3"/>
  </w:num>
  <w:num w:numId="3" w16cid:durableId="2146897283">
    <w:abstractNumId w:val="2"/>
  </w:num>
  <w:num w:numId="4" w16cid:durableId="936064991">
    <w:abstractNumId w:val="4"/>
  </w:num>
  <w:num w:numId="5" w16cid:durableId="61217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DE"/>
    <w:rsid w:val="00013663"/>
    <w:rsid w:val="0003098B"/>
    <w:rsid w:val="000626DD"/>
    <w:rsid w:val="00067C75"/>
    <w:rsid w:val="0007505C"/>
    <w:rsid w:val="000E7CEB"/>
    <w:rsid w:val="001453B8"/>
    <w:rsid w:val="00160AAC"/>
    <w:rsid w:val="001D3A85"/>
    <w:rsid w:val="001E1D91"/>
    <w:rsid w:val="00232F12"/>
    <w:rsid w:val="0028009A"/>
    <w:rsid w:val="00290D16"/>
    <w:rsid w:val="0031578F"/>
    <w:rsid w:val="0031703D"/>
    <w:rsid w:val="00320B2A"/>
    <w:rsid w:val="003261FD"/>
    <w:rsid w:val="00335E66"/>
    <w:rsid w:val="003434DF"/>
    <w:rsid w:val="003725FE"/>
    <w:rsid w:val="00394ADE"/>
    <w:rsid w:val="003E7A1A"/>
    <w:rsid w:val="0040614F"/>
    <w:rsid w:val="004747C8"/>
    <w:rsid w:val="004C4A0C"/>
    <w:rsid w:val="004C56B6"/>
    <w:rsid w:val="005F3506"/>
    <w:rsid w:val="0062219F"/>
    <w:rsid w:val="00650AB9"/>
    <w:rsid w:val="00671143"/>
    <w:rsid w:val="006876C3"/>
    <w:rsid w:val="00692327"/>
    <w:rsid w:val="0071030A"/>
    <w:rsid w:val="00717F27"/>
    <w:rsid w:val="00762808"/>
    <w:rsid w:val="007C25B8"/>
    <w:rsid w:val="007C74A5"/>
    <w:rsid w:val="007D4A90"/>
    <w:rsid w:val="007F40D3"/>
    <w:rsid w:val="00840509"/>
    <w:rsid w:val="00843CE8"/>
    <w:rsid w:val="008A3A25"/>
    <w:rsid w:val="008B7332"/>
    <w:rsid w:val="0091659F"/>
    <w:rsid w:val="00923F2C"/>
    <w:rsid w:val="00953BC1"/>
    <w:rsid w:val="009A440E"/>
    <w:rsid w:val="009A4930"/>
    <w:rsid w:val="009E2561"/>
    <w:rsid w:val="009F31CA"/>
    <w:rsid w:val="009F75E5"/>
    <w:rsid w:val="009F7C62"/>
    <w:rsid w:val="00A12DF6"/>
    <w:rsid w:val="00A72A64"/>
    <w:rsid w:val="00A8111F"/>
    <w:rsid w:val="00A83645"/>
    <w:rsid w:val="00AB59AA"/>
    <w:rsid w:val="00AD49BE"/>
    <w:rsid w:val="00B13065"/>
    <w:rsid w:val="00B334E0"/>
    <w:rsid w:val="00B52C72"/>
    <w:rsid w:val="00B539B8"/>
    <w:rsid w:val="00B66B3F"/>
    <w:rsid w:val="00B75B97"/>
    <w:rsid w:val="00BF38BE"/>
    <w:rsid w:val="00C155EB"/>
    <w:rsid w:val="00C4025A"/>
    <w:rsid w:val="00CA52E5"/>
    <w:rsid w:val="00CC4CE6"/>
    <w:rsid w:val="00D30C9D"/>
    <w:rsid w:val="00D35254"/>
    <w:rsid w:val="00D403C8"/>
    <w:rsid w:val="00D93252"/>
    <w:rsid w:val="00DA33FD"/>
    <w:rsid w:val="00DC723B"/>
    <w:rsid w:val="00DE3A00"/>
    <w:rsid w:val="00DF47B7"/>
    <w:rsid w:val="00E2423C"/>
    <w:rsid w:val="00E85660"/>
    <w:rsid w:val="00EA026E"/>
    <w:rsid w:val="00EC47E0"/>
    <w:rsid w:val="00F42D6C"/>
    <w:rsid w:val="00F602B4"/>
    <w:rsid w:val="00F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F0B"/>
  <w15:chartTrackingRefBased/>
  <w15:docId w15:val="{9C86F939-35AC-4D97-91B5-55348ED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332"/>
  </w:style>
  <w:style w:type="paragraph" w:styleId="Piedepgina">
    <w:name w:val="footer"/>
    <w:basedOn w:val="Normal"/>
    <w:link w:val="PiedepginaCar"/>
    <w:uiPriority w:val="99"/>
    <w:unhideWhenUsed/>
    <w:rsid w:val="008B7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32"/>
  </w:style>
  <w:style w:type="paragraph" w:customStyle="1" w:styleId="TITULOPROGRAMA">
    <w:name w:val="TITULO PROGRAMA"/>
    <w:basedOn w:val="Normal"/>
    <w:uiPriority w:val="1"/>
    <w:qFormat/>
    <w:rsid w:val="008B7332"/>
    <w:pPr>
      <w:widowControl w:val="0"/>
      <w:autoSpaceDE w:val="0"/>
      <w:autoSpaceDN w:val="0"/>
      <w:spacing w:after="480" w:line="240" w:lineRule="auto"/>
    </w:pPr>
    <w:rPr>
      <w:rFonts w:ascii="Avenir LT Std 65 Medium" w:eastAsia="Avenir LT Std 35 Light" w:hAnsi="Avenir LT Std 65 Medium" w:cs="Avenir LT Std 35 Light"/>
      <w:w w:val="75"/>
      <w:kern w:val="0"/>
      <w:sz w:val="48"/>
      <w:szCs w:val="36"/>
      <w:lang w:eastAsia="es-ES" w:bidi="es-ES"/>
      <w14:ligatures w14:val="none"/>
    </w:rPr>
  </w:style>
  <w:style w:type="paragraph" w:customStyle="1" w:styleId="DIASITINERARIO">
    <w:name w:val="DIAS ITINERARIO"/>
    <w:basedOn w:val="Normal"/>
    <w:uiPriority w:val="1"/>
    <w:qFormat/>
    <w:rsid w:val="008B7332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8"/>
      <w:szCs w:val="16"/>
      <w:lang w:eastAsia="es-ES" w:bidi="es-ES"/>
      <w14:ligatures w14:val="none"/>
    </w:rPr>
  </w:style>
  <w:style w:type="paragraph" w:customStyle="1" w:styleId="FormatolibreA">
    <w:name w:val="Formato libre A"/>
    <w:rsid w:val="008B7332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val="es-ES_tradnl"/>
      <w14:ligatures w14:val="none"/>
    </w:rPr>
  </w:style>
  <w:style w:type="paragraph" w:customStyle="1" w:styleId="cabeceras">
    <w:name w:val="cabeceras"/>
    <w:basedOn w:val="Textoindependiente"/>
    <w:uiPriority w:val="1"/>
    <w:qFormat/>
    <w:rsid w:val="00335E66"/>
    <w:pPr>
      <w:widowControl w:val="0"/>
      <w:autoSpaceDE w:val="0"/>
      <w:autoSpaceDN w:val="0"/>
      <w:spacing w:before="240" w:after="0" w:line="240" w:lineRule="auto"/>
      <w:ind w:left="108"/>
      <w:jc w:val="both"/>
    </w:pPr>
    <w:rPr>
      <w:rFonts w:ascii="Avenir LT Std 65 Medium" w:eastAsia="Avenir LT Std 35 Light" w:hAnsi="Avenir LT Std 65 Medium" w:cs="Avenir LT Std 35 Light"/>
      <w:color w:val="3C3C3B"/>
      <w:w w:val="85"/>
      <w:kern w:val="0"/>
      <w:sz w:val="24"/>
      <w:szCs w:val="20"/>
      <w:lang w:eastAsia="es-ES" w:bidi="es-ES"/>
      <w14:ligatures w14:val="none"/>
    </w:rPr>
  </w:style>
  <w:style w:type="paragraph" w:customStyle="1" w:styleId="bolos">
    <w:name w:val="bolos"/>
    <w:basedOn w:val="Prrafodelista"/>
    <w:uiPriority w:val="1"/>
    <w:qFormat/>
    <w:rsid w:val="00335E66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312" w:right="386" w:hanging="85"/>
      <w:contextualSpacing w:val="0"/>
    </w:pPr>
    <w:rPr>
      <w:rFonts w:ascii="Avenir LT Std 35 Light" w:eastAsia="Avenir LT Std 35 Light" w:hAnsi="Avenir LT Std 35 Light" w:cs="Avenir LT Std 35 Light"/>
      <w:kern w:val="0"/>
      <w:sz w:val="18"/>
      <w:lang w:eastAsia="es-ES" w:bidi="es-ES"/>
      <w14:ligatures w14:val="none"/>
    </w:rPr>
  </w:style>
  <w:style w:type="paragraph" w:customStyle="1" w:styleId="cabeceras2">
    <w:name w:val="cabeceras 2"/>
    <w:basedOn w:val="cabeceras"/>
    <w:uiPriority w:val="1"/>
    <w:qFormat/>
    <w:rsid w:val="00335E66"/>
    <w:rPr>
      <w:sz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5E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5E66"/>
  </w:style>
  <w:style w:type="paragraph" w:styleId="Prrafodelista">
    <w:name w:val="List Paragraph"/>
    <w:basedOn w:val="Normal"/>
    <w:uiPriority w:val="1"/>
    <w:qFormat/>
    <w:rsid w:val="00335E66"/>
    <w:pPr>
      <w:ind w:left="720"/>
      <w:contextualSpacing/>
    </w:pPr>
  </w:style>
  <w:style w:type="paragraph" w:customStyle="1" w:styleId="Default">
    <w:name w:val="Default"/>
    <w:rsid w:val="00650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itinerairo">
    <w:name w:val="itinerairo"/>
    <w:basedOn w:val="Textoindependiente"/>
    <w:next w:val="Normal"/>
    <w:uiPriority w:val="1"/>
    <w:qFormat/>
    <w:rsid w:val="00762808"/>
    <w:pPr>
      <w:spacing w:after="240" w:line="240" w:lineRule="auto"/>
      <w:jc w:val="both"/>
    </w:pPr>
    <w:rPr>
      <w:rFonts w:ascii="Times New Roman" w:eastAsia="Times New Roman" w:hAnsi="Times New Roman" w:cs="Times New Roman"/>
      <w:color w:val="3C3C3B"/>
      <w:kern w:val="0"/>
      <w:sz w:val="18"/>
      <w:szCs w:val="16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1409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83</cp:revision>
  <dcterms:created xsi:type="dcterms:W3CDTF">2023-09-01T09:28:00Z</dcterms:created>
  <dcterms:modified xsi:type="dcterms:W3CDTF">2024-01-22T09:19:00Z</dcterms:modified>
</cp:coreProperties>
</file>