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91" w:rsidRDefault="001C5891" w:rsidP="002E5E89">
      <w:pPr>
        <w:pStyle w:val="DIASITINERARIO"/>
        <w:rPr>
          <w:rFonts w:ascii="Arial" w:hAnsi="Arial" w:cs="Arial"/>
          <w:sz w:val="40"/>
          <w:szCs w:val="40"/>
          <w:lang w:val="es-ES_tradnl"/>
        </w:rPr>
      </w:pPr>
      <w:r w:rsidRPr="00C73EBF">
        <w:rPr>
          <w:rFonts w:ascii="Arial" w:hAnsi="Arial" w:cs="Arial"/>
          <w:sz w:val="40"/>
          <w:szCs w:val="40"/>
          <w:lang w:val="es-ES_tradnl"/>
        </w:rPr>
        <w:t>La Gran Europa</w:t>
      </w:r>
    </w:p>
    <w:p w:rsidR="001C5891" w:rsidRDefault="001C5891" w:rsidP="002E5E89">
      <w:pPr>
        <w:pStyle w:val="DIASITINERARIO"/>
        <w:rPr>
          <w:rFonts w:ascii="Arial" w:hAnsi="Arial" w:cs="Arial"/>
          <w:sz w:val="40"/>
          <w:szCs w:val="40"/>
          <w:lang w:val="es-ES_tradnl"/>
        </w:rPr>
      </w:pPr>
    </w:p>
    <w:p w:rsidR="001C5891" w:rsidRPr="003169CF" w:rsidRDefault="001C5891" w:rsidP="00C73EBF">
      <w:pPr>
        <w:pStyle w:val="DIASITINERARIO"/>
        <w:rPr>
          <w:rFonts w:ascii="Arial" w:hAnsi="Arial" w:cs="Arial"/>
          <w:sz w:val="20"/>
          <w:szCs w:val="20"/>
          <w:lang w:val="es-ES_tradnl"/>
        </w:rPr>
      </w:pPr>
      <w:r w:rsidRPr="003169CF">
        <w:rPr>
          <w:rFonts w:ascii="Arial" w:hAnsi="Arial" w:cs="Arial"/>
          <w:sz w:val="20"/>
          <w:szCs w:val="20"/>
          <w:lang w:val="es-ES_tradnl"/>
        </w:rPr>
        <w:t>Descubriendo... Londres (2) / París (3) / El Rin / Frankfurt (1) / Erfurt / Berlín (2) / Praga (3) / Budapest (2) / Viena (2) / Liubliana / Venecia (2) / Padua / Pisa / Florencia (2) / Siena / Roma (3) / Costa Azul (1) / Barcelona (2) / Madrid (2)</w:t>
      </w:r>
    </w:p>
    <w:p w:rsidR="001C5891" w:rsidRPr="003865E9" w:rsidRDefault="001C5891" w:rsidP="00F64167">
      <w:pPr>
        <w:pStyle w:val="DIASITINERARIO"/>
        <w:rPr>
          <w:rFonts w:ascii="Arial" w:hAnsi="Arial" w:cs="Arial"/>
          <w:b/>
          <w:bCs/>
          <w:color w:val="70AD47"/>
          <w:sz w:val="20"/>
          <w:szCs w:val="20"/>
          <w:lang w:val="es-ES_tradnl"/>
        </w:rPr>
      </w:pPr>
    </w:p>
    <w:p w:rsidR="001C5891" w:rsidRPr="00C73EBF" w:rsidRDefault="001C5891" w:rsidP="00C73EBF">
      <w:pPr>
        <w:pStyle w:val="DIASITINERARIO"/>
        <w:rPr>
          <w:rFonts w:ascii="Arial" w:hAnsi="Arial" w:cs="Arial"/>
          <w:b/>
          <w:bCs/>
          <w:sz w:val="20"/>
          <w:szCs w:val="20"/>
          <w:lang w:val="es-ES_tradnl"/>
        </w:rPr>
      </w:pPr>
      <w:r w:rsidRPr="00C73EBF">
        <w:rPr>
          <w:rFonts w:ascii="Arial" w:hAnsi="Arial" w:cs="Arial"/>
          <w:b/>
          <w:bCs/>
          <w:sz w:val="20"/>
          <w:szCs w:val="20"/>
          <w:lang w:val="es-ES_tradnl"/>
        </w:rPr>
        <w:t xml:space="preserve">22 a 29 días </w:t>
      </w:r>
    </w:p>
    <w:p w:rsidR="001C5891" w:rsidRDefault="001C5891" w:rsidP="00F64167">
      <w:pPr>
        <w:pStyle w:val="DIASITINERARIO"/>
        <w:rPr>
          <w:rFonts w:ascii="Arial" w:hAnsi="Arial" w:cs="Arial"/>
          <w:b/>
          <w:bCs/>
          <w:sz w:val="20"/>
          <w:szCs w:val="20"/>
          <w:lang w:val="es-ES_tradnl"/>
        </w:rPr>
      </w:pPr>
    </w:p>
    <w:p w:rsidR="001C5891" w:rsidRDefault="001C5891"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rsidR="001C5891" w:rsidRPr="003169CF" w:rsidRDefault="001C5891" w:rsidP="00576D37">
      <w:pPr>
        <w:widowControl/>
        <w:kinsoku w:val="0"/>
        <w:overflowPunct w:val="0"/>
        <w:adjustRightInd w:val="0"/>
        <w:rPr>
          <w:rFonts w:ascii="Arial" w:hAnsi="Arial" w:cs="Arial"/>
          <w:b/>
          <w:bCs/>
          <w:sz w:val="20"/>
          <w:szCs w:val="20"/>
          <w:lang w:val="es-ES_tradnl"/>
        </w:rPr>
      </w:pPr>
      <w:r w:rsidRPr="003169CF">
        <w:rPr>
          <w:rFonts w:ascii="Arial" w:hAnsi="Arial" w:cs="Arial"/>
          <w:b/>
          <w:bCs/>
          <w:sz w:val="20"/>
          <w:szCs w:val="20"/>
          <w:lang w:val="es-ES_tradnl"/>
        </w:rPr>
        <w:t>A Londres: Sábado</w:t>
      </w:r>
    </w:p>
    <w:p w:rsidR="001C5891" w:rsidRPr="003169CF" w:rsidRDefault="001C5891" w:rsidP="00576D37">
      <w:pPr>
        <w:widowControl/>
        <w:kinsoku w:val="0"/>
        <w:overflowPunct w:val="0"/>
        <w:adjustRightInd w:val="0"/>
        <w:rPr>
          <w:rFonts w:ascii="Arial" w:hAnsi="Arial" w:cs="Arial"/>
          <w:b/>
          <w:bCs/>
          <w:sz w:val="20"/>
          <w:szCs w:val="20"/>
          <w:lang w:val="es-ES_tradnl"/>
        </w:rPr>
      </w:pPr>
    </w:p>
    <w:p w:rsidR="001C5891" w:rsidRPr="003169CF" w:rsidRDefault="001C5891" w:rsidP="00576D37">
      <w:pPr>
        <w:widowControl/>
        <w:kinsoku w:val="0"/>
        <w:overflowPunct w:val="0"/>
        <w:adjustRightInd w:val="0"/>
        <w:rPr>
          <w:rFonts w:ascii="Arial" w:hAnsi="Arial" w:cs="Arial"/>
          <w:b/>
          <w:bCs/>
          <w:sz w:val="20"/>
          <w:szCs w:val="20"/>
          <w:lang w:val="es-ES_tradnl"/>
        </w:rPr>
      </w:pPr>
      <w:r w:rsidRPr="003169CF">
        <w:rPr>
          <w:rFonts w:ascii="Arial" w:hAnsi="Arial" w:cs="Arial"/>
          <w:b/>
          <w:bCs/>
          <w:sz w:val="20"/>
          <w:szCs w:val="20"/>
          <w:lang w:val="es-ES_tradnl"/>
        </w:rPr>
        <w:t xml:space="preserve">A Paris: Lunes </w:t>
      </w:r>
    </w:p>
    <w:p w:rsidR="001C5891" w:rsidRPr="00C73EBF" w:rsidRDefault="001C5891" w:rsidP="00576D37">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1º (S): América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Salida en vuelo intercontinental con destino a Londres.</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2º (D): Londres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Llegada al aeropuerto de Heathrow y traslado al hotel. Día libre para tomar contacto con la ciudad y pasear por el centro comercial de esta gran urbe.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3º (L): Londres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Desayuno en el hotel y salida para hacer la visita de la ciudad recorriendo sus principales avenidas y monumentos Piccadilly Circus, Oxford Street, Trafalgar Square, Abadía de Westminster y terminando frente al palacio de Buckingham para asistir al cambio de guardia si en ese día se celebra. Tarde libre. Alojamiento. </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4º (M): Londres / París por el Eurotunnel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 (Paseo en Bateaux Mouche incluido en el Paquete Plus P+).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Default="001C5891" w:rsidP="00C73EBF">
      <w:pPr>
        <w:widowControl/>
        <w:kinsoku w:val="0"/>
        <w:overflowPunct w:val="0"/>
        <w:adjustRightInd w:val="0"/>
        <w:rPr>
          <w:rFonts w:ascii="Arial" w:hAnsi="Arial" w:cs="Arial"/>
          <w:sz w:val="20"/>
          <w:szCs w:val="20"/>
          <w:lang w:val="es-ES_tradnl"/>
        </w:rPr>
      </w:pPr>
      <w:r w:rsidRPr="003169CF">
        <w:rPr>
          <w:rFonts w:ascii="Arial" w:hAnsi="Arial" w:cs="Arial"/>
          <w:b/>
          <w:bCs/>
          <w:sz w:val="20"/>
          <w:szCs w:val="20"/>
          <w:lang w:val="es-ES_tradnl"/>
        </w:rPr>
        <w:t>Para los pasajeros iniciando servicios en París</w:t>
      </w:r>
      <w:r w:rsidRPr="00C73EBF">
        <w:rPr>
          <w:rFonts w:ascii="Arial" w:hAnsi="Arial" w:cs="Arial"/>
          <w:sz w:val="20"/>
          <w:szCs w:val="20"/>
          <w:lang w:val="es-ES_tradnl"/>
        </w:rPr>
        <w:t xml:space="preserve">: llegada y traslado al hotel. Día libre. A última hora de la tarde salida para realizar el tour de París iluminado y realizar opcionalmente un bello paseo en barco por el Sena a bordo de los populares “Bateaux Mouche” (Paseo en Bateaux Mouche incluido en el Paquete Plus P+). </w:t>
      </w:r>
      <w:r>
        <w:rPr>
          <w:rFonts w:ascii="Arial" w:hAnsi="Arial" w:cs="Arial"/>
          <w:sz w:val="20"/>
          <w:szCs w:val="20"/>
          <w:lang w:val="es-ES_tradnl"/>
        </w:rPr>
        <w:t>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5º (X): París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Desayuno buffet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w:t>
      </w:r>
      <w:r>
        <w:rPr>
          <w:rFonts w:ascii="Arial" w:hAnsi="Arial" w:cs="Arial"/>
          <w:sz w:val="20"/>
          <w:szCs w:val="20"/>
          <w:lang w:val="es-ES_tradnl"/>
        </w:rPr>
        <w:t>libre. S</w:t>
      </w:r>
      <w:r w:rsidRPr="00C73EBF">
        <w:rPr>
          <w:rFonts w:ascii="Arial" w:hAnsi="Arial" w:cs="Arial"/>
          <w:sz w:val="20"/>
          <w:szCs w:val="20"/>
          <w:lang w:val="es-ES_tradnl"/>
        </w:rPr>
        <w:t>ugerimos hacer una visita opcional a Versalles para poder visitar su bello Palacio y famosos jardines.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6º (J): París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Pr>
          <w:rFonts w:ascii="Arial" w:hAnsi="Arial" w:cs="Arial"/>
          <w:b/>
          <w:bCs/>
          <w:sz w:val="20"/>
          <w:szCs w:val="20"/>
          <w:lang w:val="es-ES_tradnl"/>
        </w:rPr>
        <w:t xml:space="preserve">Día 7º (V): París / Frankfurt </w:t>
      </w:r>
      <w:r w:rsidRPr="00C73EBF">
        <w:rPr>
          <w:rFonts w:ascii="Arial" w:hAnsi="Arial" w:cs="Arial"/>
          <w:b/>
          <w:bCs/>
          <w:sz w:val="20"/>
          <w:szCs w:val="20"/>
          <w:lang w:val="es-ES_tradnl"/>
        </w:rPr>
        <w:t xml:space="preserve">(620 Km) “Paseo por el río Rin”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Después del desayuno buffet saldremos en dirección a la región del Champagne, prosiguiendo nuestro viaje a Alemania para llegar a las orillas del río Rin por el cual daremos un delicioso paseo en barco embarcándonos en Boppard hasta St Goar desde donde proseguiremos nuestro camino a Frankfurt. (Almuerzo snack en el barco incluido en el Paquete Plus P+). Tiempo libre en Frankfurt por cuyo centro podremos pasear</w:t>
      </w:r>
      <w:r>
        <w:rPr>
          <w:rFonts w:ascii="Arial" w:hAnsi="Arial" w:cs="Arial"/>
          <w:sz w:val="20"/>
          <w:szCs w:val="20"/>
          <w:lang w:val="es-ES_tradnl"/>
        </w:rPr>
        <w:t xml:space="preserve"> antes de retirarnos a nuestro h</w:t>
      </w:r>
      <w:r w:rsidRPr="00C73EBF">
        <w:rPr>
          <w:rFonts w:ascii="Arial" w:hAnsi="Arial" w:cs="Arial"/>
          <w:sz w:val="20"/>
          <w:szCs w:val="20"/>
          <w:lang w:val="es-ES_tradnl"/>
        </w:rPr>
        <w:t>otel. Alojamiento en Frankfurt o alrededores</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w:t>
      </w: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8º (S): Frankfurt / Erfurt / Berlín (563 Km) </w:t>
      </w:r>
    </w:p>
    <w:p w:rsidR="001C5891" w:rsidRPr="003169CF" w:rsidRDefault="001C5891" w:rsidP="0082155C">
      <w:pPr>
        <w:jc w:val="both"/>
      </w:pPr>
      <w:bookmarkStart w:id="0" w:name="_Hlk114654142"/>
      <w:r w:rsidRPr="003169CF">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(Almuerzo incluido en el Paquete Plus P+). Continuamos nuestro viaje a Berlín llegada y resto del día libre para pasear y apreciar el ambiente de esta ciudad cosmopolita. Alojamiento.</w:t>
      </w:r>
    </w:p>
    <w:p w:rsidR="001C5891" w:rsidRPr="003169CF" w:rsidRDefault="001C5891" w:rsidP="0082155C">
      <w:pPr>
        <w:jc w:val="both"/>
      </w:pPr>
      <w:r w:rsidRPr="003169CF">
        <w:t>(Esta etapa podría ser realizada en tren o avión en caso de ser menos de 10 pasajeros suprimiéndose la parada en Erfurt. El almuerzo del paquete plus de ese día se realizará en alguna otra ciudad del tour.)</w:t>
      </w:r>
      <w:bookmarkEnd w:id="0"/>
    </w:p>
    <w:p w:rsidR="001C5891" w:rsidRPr="0082155C" w:rsidRDefault="001C5891" w:rsidP="00C73EBF">
      <w:pPr>
        <w:widowControl/>
        <w:kinsoku w:val="0"/>
        <w:overflowPunct w:val="0"/>
        <w:adjustRightInd w:val="0"/>
        <w:rPr>
          <w:rFonts w:ascii="Arial" w:hAnsi="Arial" w:cs="Arial"/>
          <w:sz w:val="20"/>
          <w:szCs w:val="20"/>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9º (D): Berlín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Por la mañana visita panorámica de la ciudad, recorriendo entre otros monumentos la puerta de Brandenburgo, la iglesia memorial del Kaiser Guillermo, el Reichstag y los restos del famoso muro. Sugerimos ir a la Isla de los Museos, para visitar los más importantes museos que la capital de Alemania alberga como el museo Pergamo y el museo Egipcio. (Visita incluida en el Paquete Plus P+). Tiempo libre para almorzar. (Almuerzo incluido en el Paquete Plus P+). Tarde libre.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10º (L): Berlín / Dresde / Praga (356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Por la mañana salida en autobús hacia Dresde. Tiempo libre para recorrer el centro histórico de esta bella ciudad. Continuación a Praga. Llegada al hotel.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11º (M): Praga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(Almuerzo incluido en el Paquete Plus P+). Tarde libre en la que sugerimos hacer una visita opcional detallada al castillo de Praga. Alojamiento. </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12º (X): Praga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(Visita y almuerzo incluido en el Paquete Plus P+).</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 </w:t>
      </w: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13º (J): Praga / Budapest (530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Húngara. (Cena incluida en el Paquete Plus P+).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14º (V): Budapest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rsidR="001C5891" w:rsidRPr="000861EE" w:rsidRDefault="001C5891" w:rsidP="00C73EBF">
      <w:pPr>
        <w:widowControl/>
        <w:kinsoku w:val="0"/>
        <w:overflowPunct w:val="0"/>
        <w:adjustRightInd w:val="0"/>
        <w:rPr>
          <w:rFonts w:ascii="Arial" w:hAnsi="Arial" w:cs="Arial"/>
          <w:sz w:val="20"/>
          <w:szCs w:val="20"/>
          <w:lang w:val="en-US"/>
        </w:rPr>
      </w:pPr>
      <w:r w:rsidRPr="000861EE">
        <w:rPr>
          <w:rFonts w:ascii="Arial" w:hAnsi="Arial" w:cs="Arial"/>
          <w:sz w:val="20"/>
          <w:szCs w:val="20"/>
          <w:lang w:val="en-US"/>
        </w:rPr>
        <w:t>.</w:t>
      </w:r>
    </w:p>
    <w:p w:rsidR="001C5891" w:rsidRPr="000861EE" w:rsidRDefault="001C5891" w:rsidP="00C73EBF">
      <w:pPr>
        <w:widowControl/>
        <w:kinsoku w:val="0"/>
        <w:overflowPunct w:val="0"/>
        <w:adjustRightInd w:val="0"/>
        <w:rPr>
          <w:rFonts w:ascii="Arial" w:hAnsi="Arial" w:cs="Arial"/>
          <w:b/>
          <w:bCs/>
          <w:sz w:val="20"/>
          <w:szCs w:val="20"/>
          <w:lang w:val="en-US"/>
        </w:rPr>
      </w:pPr>
      <w:r w:rsidRPr="000861EE">
        <w:rPr>
          <w:rFonts w:ascii="Arial" w:hAnsi="Arial" w:cs="Arial"/>
          <w:b/>
          <w:bCs/>
          <w:sz w:val="20"/>
          <w:szCs w:val="20"/>
          <w:lang w:val="en-US"/>
        </w:rPr>
        <w:t xml:space="preserve">Día 15º (S): Budapest / Viena (236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(Cena y espectáculos incluidos en el paquete Plus P+)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16º (D): Viena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Salida para hacer nuestro recorrido por la ciudad con la majestuosa Ringstrasse, la avenida que concentra la mayor parte de los edificios históricos de la ciudad, el Danubio y sus diversos brazos y un paseo por el casco histórico (Albertina, Hofburg, Plaza de María Teresa…)</w:t>
      </w:r>
      <w:r>
        <w:rPr>
          <w:rFonts w:ascii="Arial" w:hAnsi="Arial" w:cs="Arial"/>
          <w:sz w:val="20"/>
          <w:szCs w:val="20"/>
          <w:lang w:val="es-ES_tradnl"/>
        </w:rPr>
        <w:t xml:space="preserve">. </w:t>
      </w:r>
      <w:r w:rsidRPr="00C73EBF">
        <w:rPr>
          <w:rFonts w:ascii="Arial" w:hAnsi="Arial" w:cs="Arial"/>
          <w:sz w:val="20"/>
          <w:szCs w:val="20"/>
          <w:lang w:val="es-ES_tradnl"/>
        </w:rPr>
        <w:t xml:space="preserve"> A continuación opcionalmente se podrá realizar la visita de los Palacios Belvedere (exterior) y Schönbrunn (interior y exterior) (Visita a Palacios de Viena incluido en Paquete Plus P+)</w:t>
      </w:r>
      <w:r>
        <w:rPr>
          <w:rFonts w:ascii="Arial" w:hAnsi="Arial" w:cs="Arial"/>
          <w:sz w:val="20"/>
          <w:szCs w:val="20"/>
          <w:lang w:val="es-ES_tradnl"/>
        </w:rPr>
        <w:t>.</w:t>
      </w:r>
      <w:r w:rsidRPr="00C73EBF">
        <w:rPr>
          <w:rFonts w:ascii="Arial" w:hAnsi="Arial" w:cs="Arial"/>
          <w:sz w:val="20"/>
          <w:szCs w:val="20"/>
          <w:lang w:val="es-ES_tradnl"/>
        </w:rPr>
        <w:t xml:space="preserve"> Tarde libre.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DA040A" w:rsidRDefault="001C5891" w:rsidP="000861EE">
      <w:pPr>
        <w:widowControl/>
        <w:kinsoku w:val="0"/>
        <w:overflowPunct w:val="0"/>
        <w:adjustRightInd w:val="0"/>
        <w:rPr>
          <w:rFonts w:ascii="Arial" w:hAnsi="Arial" w:cs="Arial"/>
          <w:b/>
          <w:bCs/>
          <w:sz w:val="20"/>
          <w:szCs w:val="20"/>
          <w:lang w:val="es-ES_tradnl"/>
        </w:rPr>
      </w:pPr>
      <w:r w:rsidRPr="00DA040A">
        <w:rPr>
          <w:rFonts w:ascii="Arial" w:hAnsi="Arial" w:cs="Arial"/>
          <w:b/>
          <w:bCs/>
          <w:sz w:val="20"/>
          <w:szCs w:val="20"/>
          <w:lang w:val="es-ES_tradnl"/>
        </w:rPr>
        <w:t>Día 17º (L): Viena / Liubliana / Venecia (625 Km)</w:t>
      </w:r>
    </w:p>
    <w:p w:rsidR="001C5891" w:rsidRPr="00DA040A" w:rsidRDefault="001C5891" w:rsidP="000861EE">
      <w:pPr>
        <w:widowControl/>
        <w:kinsoku w:val="0"/>
        <w:overflowPunct w:val="0"/>
        <w:adjustRightInd w:val="0"/>
        <w:rPr>
          <w:rFonts w:ascii="Arial" w:hAnsi="Arial" w:cs="Arial"/>
          <w:sz w:val="20"/>
          <w:szCs w:val="20"/>
          <w:lang w:val="es-ES_tradnl"/>
        </w:rPr>
      </w:pPr>
      <w:r w:rsidRPr="00DA040A">
        <w:rPr>
          <w:rFonts w:ascii="Arial" w:hAnsi="Arial" w:cs="Arial"/>
          <w:sz w:val="20"/>
          <w:szCs w:val="20"/>
          <w:lang w:val="es-ES_tradnl"/>
        </w:rPr>
        <w:t>Desayuno y salida hacia Graz para cruzar la frontera con Eslovenia, y llegar a su hermosa capital Liubliana al mediodía. Tiempo libre para callejear por su casco antiguo, conocer el mercado central y la catedral de San Nicolás. A primera hora de la tarde salida hacia Venecia. Llegada al hotel y alojamiento.</w:t>
      </w:r>
    </w:p>
    <w:p w:rsidR="001C5891" w:rsidRPr="00DA040A" w:rsidRDefault="001C5891" w:rsidP="000861EE">
      <w:pPr>
        <w:widowControl/>
        <w:kinsoku w:val="0"/>
        <w:overflowPunct w:val="0"/>
        <w:adjustRightInd w:val="0"/>
        <w:rPr>
          <w:rFonts w:ascii="Arial" w:hAnsi="Arial" w:cs="Arial"/>
          <w:sz w:val="20"/>
          <w:szCs w:val="20"/>
          <w:lang w:val="es-ES_tradnl"/>
        </w:rPr>
      </w:pPr>
      <w:r>
        <w:rPr>
          <w:rFonts w:ascii="Arial" w:hAnsi="Arial" w:cs="Arial"/>
          <w:sz w:val="20"/>
          <w:szCs w:val="20"/>
          <w:lang w:val="es-ES_tradnl"/>
        </w:rPr>
        <w:t>(</w:t>
      </w:r>
      <w:r w:rsidRPr="00DA040A">
        <w:rPr>
          <w:rFonts w:ascii="Arial" w:hAnsi="Arial" w:cs="Arial"/>
          <w:sz w:val="20"/>
          <w:szCs w:val="20"/>
          <w:lang w:val="es-ES_tradnl"/>
        </w:rPr>
        <w:t>En la temporada baja, en los meses de otoño- invierno la visita se hará por la mañana antes de la salida y no se pasará por Liubliana)</w:t>
      </w:r>
    </w:p>
    <w:p w:rsidR="001C5891" w:rsidRPr="00DA040A" w:rsidRDefault="001C5891" w:rsidP="000861EE">
      <w:pPr>
        <w:widowControl/>
        <w:kinsoku w:val="0"/>
        <w:overflowPunct w:val="0"/>
        <w:adjustRightInd w:val="0"/>
        <w:rPr>
          <w:rFonts w:ascii="Arial" w:hAnsi="Arial" w:cs="Arial"/>
          <w:sz w:val="20"/>
          <w:szCs w:val="20"/>
          <w:lang w:val="es-ES_tradnl"/>
        </w:rPr>
      </w:pPr>
    </w:p>
    <w:p w:rsidR="001C5891" w:rsidRPr="00DA040A" w:rsidRDefault="001C5891" w:rsidP="000861EE">
      <w:pPr>
        <w:widowControl/>
        <w:kinsoku w:val="0"/>
        <w:overflowPunct w:val="0"/>
        <w:adjustRightInd w:val="0"/>
        <w:rPr>
          <w:rFonts w:ascii="Arial" w:hAnsi="Arial" w:cs="Arial"/>
          <w:b/>
          <w:bCs/>
          <w:sz w:val="20"/>
          <w:szCs w:val="20"/>
          <w:lang w:val="es-ES_tradnl"/>
        </w:rPr>
      </w:pPr>
      <w:r w:rsidRPr="00DA040A">
        <w:rPr>
          <w:rFonts w:ascii="Arial" w:hAnsi="Arial" w:cs="Arial"/>
          <w:b/>
          <w:bCs/>
          <w:sz w:val="20"/>
          <w:szCs w:val="20"/>
          <w:lang w:val="es-ES_tradnl"/>
        </w:rPr>
        <w:t>Día 18º (M): Venecia</w:t>
      </w:r>
    </w:p>
    <w:p w:rsidR="001C5891" w:rsidRPr="00DA040A" w:rsidRDefault="001C5891" w:rsidP="000861EE">
      <w:pPr>
        <w:widowControl/>
        <w:kinsoku w:val="0"/>
        <w:overflowPunct w:val="0"/>
        <w:adjustRightInd w:val="0"/>
        <w:rPr>
          <w:rFonts w:ascii="Arial" w:hAnsi="Arial" w:cs="Arial"/>
          <w:sz w:val="20"/>
          <w:szCs w:val="20"/>
          <w:lang w:val="es-ES_tradnl"/>
        </w:rPr>
      </w:pPr>
      <w:r w:rsidRPr="00DA040A">
        <w:rPr>
          <w:rFonts w:ascii="Arial" w:hAnsi="Arial" w:cs="Arial"/>
          <w:sz w:val="20"/>
          <w:szCs w:val="20"/>
          <w:lang w:val="es-ES_tradnl"/>
        </w:rPr>
        <w:t xml:space="preserve">Desayuno buffet. Salida para efectuar la visita de la ciudad a pie finalizando en la plaza de San Marcos, e incluyendo la visita a un taller del famoso cristal veneciano. Tiempo libre para almorzar en la ciudad. (Almuerzo incluido en </w:t>
      </w:r>
      <w:r>
        <w:rPr>
          <w:rFonts w:ascii="Arial" w:hAnsi="Arial" w:cs="Arial"/>
          <w:sz w:val="20"/>
          <w:szCs w:val="20"/>
          <w:lang w:val="es-ES_tradnl"/>
        </w:rPr>
        <w:t xml:space="preserve">P+). </w:t>
      </w:r>
      <w:r w:rsidRPr="00DA040A">
        <w:rPr>
          <w:rFonts w:ascii="Arial" w:hAnsi="Arial" w:cs="Arial"/>
          <w:sz w:val="20"/>
          <w:szCs w:val="20"/>
          <w:lang w:val="es-ES_tradnl"/>
        </w:rPr>
        <w:t>Podemos aprovechar para hacer un paseo en Góndola por los canales venecianos. (Paseo en góndola incluido en el Paquete Plus P+).</w:t>
      </w:r>
      <w:r>
        <w:rPr>
          <w:rFonts w:ascii="Arial" w:hAnsi="Arial" w:cs="Arial"/>
          <w:sz w:val="20"/>
          <w:szCs w:val="20"/>
          <w:lang w:val="es-ES_tradnl"/>
        </w:rPr>
        <w:t xml:space="preserve"> Alojamiento.</w:t>
      </w:r>
    </w:p>
    <w:p w:rsidR="001C5891" w:rsidRPr="00DA040A" w:rsidRDefault="001C5891" w:rsidP="000861EE">
      <w:pPr>
        <w:widowControl/>
        <w:kinsoku w:val="0"/>
        <w:overflowPunct w:val="0"/>
        <w:adjustRightInd w:val="0"/>
        <w:rPr>
          <w:rFonts w:ascii="Arial" w:hAnsi="Arial" w:cs="Arial"/>
          <w:sz w:val="20"/>
          <w:szCs w:val="20"/>
          <w:lang w:val="es-ES_tradnl"/>
        </w:rPr>
      </w:pPr>
    </w:p>
    <w:p w:rsidR="001C5891" w:rsidRPr="00DA040A" w:rsidRDefault="001C5891" w:rsidP="000861EE">
      <w:pPr>
        <w:widowControl/>
        <w:kinsoku w:val="0"/>
        <w:overflowPunct w:val="0"/>
        <w:adjustRightInd w:val="0"/>
        <w:rPr>
          <w:rFonts w:ascii="Arial" w:hAnsi="Arial" w:cs="Arial"/>
          <w:b/>
          <w:bCs/>
          <w:sz w:val="20"/>
          <w:szCs w:val="20"/>
          <w:lang w:val="es-ES_tradnl"/>
        </w:rPr>
      </w:pPr>
      <w:r w:rsidRPr="00DA040A">
        <w:rPr>
          <w:rFonts w:ascii="Arial" w:hAnsi="Arial" w:cs="Arial"/>
          <w:b/>
          <w:bCs/>
          <w:sz w:val="20"/>
          <w:szCs w:val="20"/>
          <w:lang w:val="es-ES_tradnl"/>
        </w:rPr>
        <w:t xml:space="preserve">Día 19º (X): </w:t>
      </w:r>
      <w:bookmarkStart w:id="1" w:name="_Hlk113445958"/>
      <w:r w:rsidRPr="00DA040A">
        <w:rPr>
          <w:rFonts w:ascii="Arial" w:hAnsi="Arial" w:cs="Arial"/>
          <w:b/>
          <w:bCs/>
          <w:sz w:val="20"/>
          <w:szCs w:val="20"/>
          <w:lang w:val="es-ES_tradnl"/>
        </w:rPr>
        <w:t>Venecia / Padua / Florencia (280 Km)</w:t>
      </w:r>
    </w:p>
    <w:p w:rsidR="001C5891" w:rsidRPr="00DA040A" w:rsidRDefault="001C5891" w:rsidP="000861EE">
      <w:pPr>
        <w:widowControl/>
        <w:kinsoku w:val="0"/>
        <w:overflowPunct w:val="0"/>
        <w:adjustRightInd w:val="0"/>
        <w:rPr>
          <w:rFonts w:ascii="Arial" w:hAnsi="Arial" w:cs="Arial"/>
          <w:sz w:val="20"/>
          <w:szCs w:val="20"/>
          <w:lang w:val="es-ES_tradnl"/>
        </w:rPr>
      </w:pPr>
      <w:r w:rsidRPr="00DA040A">
        <w:rPr>
          <w:rFonts w:ascii="Arial" w:hAnsi="Arial" w:cs="Arial"/>
          <w:sz w:val="20"/>
          <w:szCs w:val="20"/>
          <w:lang w:val="es-ES_tradnl"/>
        </w:rPr>
        <w:t>Desayuno buffet. Salida a Padua, donde tendremos tiempo libre para poder visitar la basílica de San Antonio. Continuación a Florencia, la ciudad más bella de Europa, por su riqueza arquitectónica y artística. Alojamiento.</w:t>
      </w:r>
    </w:p>
    <w:bookmarkEnd w:id="1"/>
    <w:p w:rsidR="001C5891" w:rsidRPr="00DA040A"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20º (J): Florencia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en el hotel. Por la mañana recorreremos el centro artístico de la ciudad con su Duomo, el Campanile de Giotto, el Baptisterio de San Giovanni, la iglesia de S. Lorenzo, la plaza de la Signoria, la Loggia dei Lanzi y la iglesia de Sta María dei Fiore, terminando en el Ponte Vecchio, antiguo centro comercial de la ciudad. (Almuerzo incluido en Paquete Plus P+). Por la tarde sugerimos visitar el famoso museo de la Academia para poder admirar entre sus obras el David de Miguel Ángel.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21º (V): Florencia / Siena / Asís / Roma (382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Día 22º (S): Roma</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Salida para poder realizar opcionalmente la visita detallada del Vaticano incluyendo sus museos, capilla Sixtina y basílica del Vaticano. (Visita al museo Vaticano incluida en el Paquete Plus P+). Al término de la visita al Vaticano haremos un recorrido panorámico de la ciudad eterna visitando la plaza de Venecia con el monumento a Victor Manuel II, los Foros Imperiales y Romanos, San Juan de Letrán, el templo de Vesta, el Coliseo, Arco de Constantino, la Via Veneto y el castillo de St. Angelo. Al término de nuestra visita sugerimos disfrutar de un buen almuerzo en un restaurante típico italiano. (Almuerzo incluido en el Paquete Plus P+).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Día 23º (D): Roma</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Día libre en Roma. Sugerimos en este día tomar una excursión de todo el día para visitar la ciudad de Nápoles y la bella isla de Capri.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24º (L): Roma / Pisa / Cannes o Niza (653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y salida hacia Pisa. Tiempo libre para visitar el conjunto histórico con su famosa Torre Inclinada. (Almuerzo incluido en el Paquete Plus P+). Continuación hacia el norte siguiendo la costa por la Riviera de las Flores llegando a Niza ó Cannes al finalizar la tarde.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Default="001C5891" w:rsidP="00C73EBF">
      <w:pPr>
        <w:widowControl/>
        <w:kinsoku w:val="0"/>
        <w:overflowPunct w:val="0"/>
        <w:adjustRightInd w:val="0"/>
        <w:rPr>
          <w:rFonts w:ascii="Arial" w:hAnsi="Arial" w:cs="Arial"/>
          <w:sz w:val="20"/>
          <w:szCs w:val="20"/>
          <w:lang w:val="es-ES_tradnl"/>
        </w:rPr>
      </w:pPr>
      <w:r w:rsidRPr="008729C8">
        <w:rPr>
          <w:rFonts w:ascii="Arial" w:hAnsi="Arial" w:cs="Arial"/>
          <w:sz w:val="20"/>
          <w:szCs w:val="20"/>
          <w:lang w:val="es-ES_tradnl"/>
        </w:rPr>
        <w:t>Para los pasajeros terminando su tour en Roma</w:t>
      </w:r>
      <w:r w:rsidRPr="00C73EBF">
        <w:rPr>
          <w:rFonts w:ascii="Arial" w:hAnsi="Arial" w:cs="Arial"/>
          <w:sz w:val="20"/>
          <w:szCs w:val="20"/>
          <w:lang w:val="es-ES_tradnl"/>
        </w:rPr>
        <w:t>: desayuno y tiempo libre hasta la hora prevista para su traslado al aeropuerto.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25º (M): Cannes o Niza / Barcelona (682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Desayuno. Por la mañana salida a Arles, Nimes, Montpellier y Barcelona donde llegaremos a media tarde. Alojamiento. </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26º (X): Barcelona </w:t>
      </w:r>
    </w:p>
    <w:p w:rsidR="001C5891" w:rsidRDefault="001C5891" w:rsidP="00873EC9">
      <w:pPr>
        <w:widowControl/>
        <w:kinsoku w:val="0"/>
        <w:overflowPunct w:val="0"/>
        <w:adjustRightInd w:val="0"/>
        <w:rPr>
          <w:rFonts w:ascii="Arial" w:hAnsi="Arial" w:cs="Arial"/>
          <w:sz w:val="20"/>
          <w:szCs w:val="20"/>
          <w:lang w:val="es-ES_tradnl"/>
        </w:rPr>
      </w:pPr>
      <w:r>
        <w:rPr>
          <w:rFonts w:ascii="Arial" w:hAnsi="Arial" w:cs="Arial"/>
          <w:sz w:val="20"/>
          <w:szCs w:val="20"/>
          <w:lang w:val="es-ES_tradnl"/>
        </w:rPr>
        <w:t>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en el Puerto Olímpico. (Almuerzo en el Puerto Olímpico incluido en el Paquete Plus P+). Tarde libre. Alojamiento.</w:t>
      </w:r>
    </w:p>
    <w:p w:rsidR="001C5891" w:rsidRDefault="001C5891" w:rsidP="00873EC9">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27º (J): Barcelona / Zaragoza / Madrid (635 Km)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(Cena de tapas incluida en el Paquete Plus P+). Alojamiento.</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 xml:space="preserve">Día 28º (V): Madrid </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Por la mañana visita de la ciudad recorriendo la Castellana, Gran Vía, Cibeles y Neptuno, la Puerta de Alcalá, las Cortes, la Puerta del Sol y la Plaza de Oriente. Tiempo libre para almorzar. Por la tarde les proponemos hacer una excursión opcional a la bella e histórica ciudad de Toledo, donde admirar su Catedral, pasear por sus calles que nos trasportan a la Edad Media, y admirar las bellas pinturas de El Greco. Alojamiento (Almuerzo y visita a Toledo incluidos en el Paquete Plus P+).</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sz w:val="20"/>
          <w:szCs w:val="20"/>
          <w:lang w:val="es-ES_tradnl"/>
        </w:rPr>
      </w:pPr>
      <w:r w:rsidRPr="00C73EBF">
        <w:rPr>
          <w:rFonts w:ascii="Arial" w:hAnsi="Arial" w:cs="Arial"/>
          <w:b/>
          <w:bCs/>
          <w:sz w:val="20"/>
          <w:szCs w:val="20"/>
          <w:lang w:val="es-ES_tradnl"/>
        </w:rPr>
        <w:t>Día 29º (S): Madrid</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Desayuno. Traslado al aeropuerto para tomar el vuelo de regreso.</w:t>
      </w:r>
    </w:p>
    <w:p w:rsidR="001C5891" w:rsidRDefault="001C5891" w:rsidP="00F64167">
      <w:pPr>
        <w:widowControl/>
        <w:kinsoku w:val="0"/>
        <w:overflowPunct w:val="0"/>
        <w:adjustRightInd w:val="0"/>
        <w:rPr>
          <w:rFonts w:ascii="Arial" w:hAnsi="Arial" w:cs="Arial"/>
          <w:sz w:val="20"/>
          <w:szCs w:val="20"/>
          <w:lang w:val="es-ES_tradnl"/>
        </w:rPr>
      </w:pPr>
      <w:r w:rsidRPr="00CE36CB">
        <w:rPr>
          <w:rFonts w:ascii="Arial" w:hAnsi="Arial" w:cs="Arial"/>
          <w:sz w:val="20"/>
          <w:szCs w:val="20"/>
          <w:lang w:val="es-ES_tradnl"/>
        </w:rPr>
        <w:t>.</w:t>
      </w:r>
    </w:p>
    <w:p w:rsidR="001C5891" w:rsidRDefault="001C5891" w:rsidP="00F64167">
      <w:pPr>
        <w:widowControl/>
        <w:kinsoku w:val="0"/>
        <w:overflowPunct w:val="0"/>
        <w:adjustRightInd w:val="0"/>
        <w:rPr>
          <w:rFonts w:ascii="Arial" w:hAnsi="Arial" w:cs="Arial"/>
          <w:b/>
          <w:bCs/>
          <w:i/>
          <w:iCs/>
          <w:sz w:val="20"/>
          <w:szCs w:val="20"/>
          <w:lang w:val="es-ES_tradnl"/>
        </w:rPr>
      </w:pPr>
      <w:r>
        <w:rPr>
          <w:rFonts w:ascii="Arial" w:hAnsi="Arial" w:cs="Arial"/>
          <w:b/>
          <w:bCs/>
          <w:i/>
          <w:iCs/>
          <w:sz w:val="20"/>
          <w:szCs w:val="20"/>
          <w:lang w:val="es-ES_tradnl"/>
        </w:rPr>
        <w:t>Nuestro precio incluye</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Traslados de llegada y salida aeropuerto / hotel y viceversa.</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Alojamiento y desayuno buffet en base a habitación doble en hoteles de la categoría elegida.</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Transporte en bus de turismo y guía acompañante durante todo el recorrido.</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Visitas panorámicas indicadas en el itinerario con guías de habla hispana.</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Trayecto en bus y tren por el Eurotunnel de Londres a París. (En algunas salidas en Ferry). </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Crucero en barco por el río Rin.</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Visitas nocturnas de París, Roma y Madrid.</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 xml:space="preserve">Seguro de protección y asistencia en viaje MAPAPLUS. </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Bolsa de viaje.</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Visita con servicio de audio individual.</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b/>
          <w:bCs/>
          <w:i/>
          <w:iCs/>
          <w:sz w:val="20"/>
          <w:szCs w:val="20"/>
          <w:lang w:val="es-ES_tradnl"/>
        </w:rPr>
      </w:pPr>
      <w:r w:rsidRPr="00C73EBF">
        <w:rPr>
          <w:rFonts w:ascii="Arial" w:hAnsi="Arial" w:cs="Arial"/>
          <w:b/>
          <w:bCs/>
          <w:i/>
          <w:iCs/>
          <w:sz w:val="20"/>
          <w:szCs w:val="20"/>
          <w:lang w:val="es-ES_tradnl"/>
        </w:rPr>
        <w:t>Nuestro precio no incluye</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Tasas de estancia.</w:t>
      </w:r>
    </w:p>
    <w:p w:rsidR="001C5891" w:rsidRPr="00C73EBF" w:rsidRDefault="001C5891" w:rsidP="00C73EBF">
      <w:pPr>
        <w:widowControl/>
        <w:kinsoku w:val="0"/>
        <w:overflowPunct w:val="0"/>
        <w:adjustRightInd w:val="0"/>
        <w:rPr>
          <w:rFonts w:ascii="Arial" w:hAnsi="Arial" w:cs="Arial"/>
          <w:sz w:val="20"/>
          <w:szCs w:val="20"/>
          <w:lang w:val="es-ES_tradnl"/>
        </w:rPr>
      </w:pP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b/>
          <w:bCs/>
          <w:i/>
          <w:iCs/>
          <w:sz w:val="20"/>
          <w:szCs w:val="20"/>
          <w:lang w:val="es-ES_tradnl"/>
        </w:rPr>
        <w:t>Paquete Plus</w:t>
      </w:r>
    </w:p>
    <w:p w:rsidR="001C5891" w:rsidRPr="00C73EBF"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22 ó 24 Día</w:t>
      </w:r>
      <w:r>
        <w:rPr>
          <w:rFonts w:ascii="Arial" w:hAnsi="Arial" w:cs="Arial"/>
          <w:sz w:val="20"/>
          <w:szCs w:val="20"/>
          <w:lang w:val="es-ES_tradnl"/>
        </w:rPr>
        <w:t>s: Londres o París / Roma: incluye 11</w:t>
      </w:r>
      <w:r w:rsidRPr="00C73EBF">
        <w:rPr>
          <w:rFonts w:ascii="Arial" w:hAnsi="Arial" w:cs="Arial"/>
          <w:sz w:val="20"/>
          <w:szCs w:val="20"/>
          <w:lang w:val="es-ES_tradnl"/>
        </w:rPr>
        <w:t xml:space="preserve"> comidas y 8 extras</w:t>
      </w:r>
    </w:p>
    <w:p w:rsidR="001C5891" w:rsidRDefault="001C5891" w:rsidP="00C73EBF">
      <w:pPr>
        <w:widowControl/>
        <w:kinsoku w:val="0"/>
        <w:overflowPunct w:val="0"/>
        <w:adjustRightInd w:val="0"/>
        <w:rPr>
          <w:rFonts w:ascii="Arial" w:hAnsi="Arial" w:cs="Arial"/>
          <w:sz w:val="20"/>
          <w:szCs w:val="20"/>
          <w:lang w:val="es-ES_tradnl"/>
        </w:rPr>
      </w:pPr>
      <w:r w:rsidRPr="00C73EBF">
        <w:rPr>
          <w:rFonts w:ascii="Arial" w:hAnsi="Arial" w:cs="Arial"/>
          <w:sz w:val="20"/>
          <w:szCs w:val="20"/>
          <w:lang w:val="es-ES_tradnl"/>
        </w:rPr>
        <w:t>27 ó 29 Días:</w:t>
      </w:r>
      <w:r>
        <w:rPr>
          <w:rFonts w:ascii="Arial" w:hAnsi="Arial" w:cs="Arial"/>
          <w:sz w:val="20"/>
          <w:szCs w:val="20"/>
          <w:lang w:val="es-ES_tradnl"/>
        </w:rPr>
        <w:t xml:space="preserve"> Londres o París / Madrid: incluye 15</w:t>
      </w:r>
      <w:r w:rsidRPr="00C73EBF">
        <w:rPr>
          <w:rFonts w:ascii="Arial" w:hAnsi="Arial" w:cs="Arial"/>
          <w:sz w:val="20"/>
          <w:szCs w:val="20"/>
          <w:lang w:val="es-ES_tradnl"/>
        </w:rPr>
        <w:t xml:space="preserve"> comidas y 9 extras</w:t>
      </w:r>
    </w:p>
    <w:p w:rsidR="001C5891" w:rsidRPr="004732DE" w:rsidRDefault="001C5891" w:rsidP="00C73EBF">
      <w:pPr>
        <w:widowControl/>
        <w:kinsoku w:val="0"/>
        <w:overflowPunct w:val="0"/>
        <w:adjustRightInd w:val="0"/>
        <w:rPr>
          <w:rFonts w:ascii="Arial" w:hAnsi="Arial" w:cs="Arial"/>
          <w:sz w:val="20"/>
          <w:szCs w:val="20"/>
          <w:lang w:val="es-ES_tradnl"/>
        </w:rPr>
      </w:pPr>
    </w:p>
    <w:p w:rsidR="001C5891" w:rsidRPr="008729C8" w:rsidRDefault="001C5891" w:rsidP="008E3B3C">
      <w:pPr>
        <w:widowControl/>
        <w:kinsoku w:val="0"/>
        <w:overflowPunct w:val="0"/>
        <w:adjustRightInd w:val="0"/>
        <w:rPr>
          <w:rFonts w:ascii="Arial" w:hAnsi="Arial" w:cs="Arial"/>
          <w:b/>
          <w:bCs/>
          <w:i/>
          <w:iCs/>
          <w:sz w:val="20"/>
          <w:szCs w:val="20"/>
          <w:lang w:val="es-ES_tradnl"/>
        </w:rPr>
      </w:pPr>
      <w:r w:rsidRPr="008729C8">
        <w:rPr>
          <w:rFonts w:ascii="Arial" w:hAnsi="Arial" w:cs="Arial"/>
          <w:b/>
          <w:bCs/>
          <w:i/>
          <w:iCs/>
          <w:sz w:val="20"/>
          <w:szCs w:val="20"/>
          <w:lang w:val="es-ES_tradnl"/>
        </w:rPr>
        <w:t>Comidas</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snack en crucero por el Rin</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Erfurt</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Berlín</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Praga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Karlovy Vary</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Cena en Budapest</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Cena en Viena*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Venecia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Florencia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Asis</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Roma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en Pisa</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w:t>
      </w:r>
      <w:r>
        <w:rPr>
          <w:rFonts w:ascii="Arial" w:hAnsi="Arial" w:cs="Arial"/>
          <w:sz w:val="20"/>
          <w:szCs w:val="20"/>
          <w:lang w:val="es-ES_tradnl"/>
        </w:rPr>
        <w:t>l</w:t>
      </w:r>
      <w:r w:rsidRPr="008729C8">
        <w:rPr>
          <w:rFonts w:ascii="Arial" w:hAnsi="Arial" w:cs="Arial"/>
          <w:sz w:val="20"/>
          <w:szCs w:val="20"/>
          <w:lang w:val="es-ES_tradnl"/>
        </w:rPr>
        <w:t>muerzo en Puerto Olímpico</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Cena de tapas en Madrid</w:t>
      </w:r>
    </w:p>
    <w:p w:rsidR="001C5891" w:rsidRPr="008729C8" w:rsidRDefault="001C5891" w:rsidP="00C73EBF">
      <w:pPr>
        <w:rPr>
          <w:rFonts w:ascii="Arial" w:hAnsi="Arial" w:cs="Arial"/>
          <w:sz w:val="20"/>
          <w:szCs w:val="20"/>
          <w:lang w:val="es-ES_tradnl"/>
        </w:rPr>
      </w:pPr>
      <w:r w:rsidRPr="008729C8">
        <w:rPr>
          <w:rFonts w:ascii="Arial" w:hAnsi="Arial" w:cs="Arial"/>
          <w:sz w:val="20"/>
          <w:szCs w:val="20"/>
          <w:lang w:val="es-ES_tradnl"/>
        </w:rPr>
        <w:t>Almuerzo típico en Madrid o Toledo</w:t>
      </w:r>
    </w:p>
    <w:p w:rsidR="001C5891" w:rsidRPr="003865E9" w:rsidRDefault="001C5891" w:rsidP="00C73EBF">
      <w:pPr>
        <w:rPr>
          <w:rFonts w:ascii="Arial" w:hAnsi="Arial" w:cs="Arial"/>
          <w:color w:val="70AD47"/>
          <w:sz w:val="20"/>
          <w:szCs w:val="20"/>
          <w:lang w:val="es-ES_tradnl"/>
        </w:rPr>
      </w:pPr>
    </w:p>
    <w:p w:rsidR="001C5891" w:rsidRPr="00C73EBF" w:rsidRDefault="001C5891" w:rsidP="00C73EBF">
      <w:pPr>
        <w:rPr>
          <w:rFonts w:ascii="Arial" w:hAnsi="Arial" w:cs="Arial"/>
          <w:b/>
          <w:bCs/>
          <w:i/>
          <w:iCs/>
          <w:sz w:val="20"/>
          <w:szCs w:val="20"/>
          <w:lang w:val="es-ES_tradnl"/>
        </w:rPr>
      </w:pPr>
      <w:r w:rsidRPr="00C73EBF">
        <w:rPr>
          <w:rFonts w:ascii="Arial" w:hAnsi="Arial" w:cs="Arial"/>
          <w:b/>
          <w:bCs/>
          <w:i/>
          <w:iCs/>
          <w:sz w:val="20"/>
          <w:szCs w:val="20"/>
          <w:lang w:val="es-ES_tradnl"/>
        </w:rPr>
        <w:t>Extras</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Subida a la torre Eiffel (2º piso)</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Paseo en barco por el Sena</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Visita a la Isla de los Museos en Berlín (Incluye entrada a Museo de Pérgamo y Museo Egipcio)</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Excursión a Karlovy Vary</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Visita de los Palacios de Viena (Incluye entrada al Palacio Belvedere (exterior) y Schönbrunn (interior y exterior)</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Espectáculo de valses en Viena*</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Paseo en Góndola en Venecia</w:t>
      </w: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El Vaticano: Su museo y capilla Sixtina</w:t>
      </w:r>
    </w:p>
    <w:p w:rsidR="001C5891" w:rsidRDefault="001C5891" w:rsidP="00C73EBF">
      <w:pPr>
        <w:rPr>
          <w:rFonts w:ascii="Arial" w:hAnsi="Arial" w:cs="Arial"/>
          <w:sz w:val="20"/>
          <w:szCs w:val="20"/>
          <w:lang w:val="es-ES_tradnl"/>
        </w:rPr>
      </w:pPr>
      <w:r w:rsidRPr="00C73EBF">
        <w:rPr>
          <w:rFonts w:ascii="Arial" w:hAnsi="Arial" w:cs="Arial"/>
          <w:sz w:val="20"/>
          <w:szCs w:val="20"/>
          <w:lang w:val="es-ES_tradnl"/>
        </w:rPr>
        <w:t>Visita a Toledo</w:t>
      </w:r>
    </w:p>
    <w:p w:rsidR="001C5891" w:rsidRDefault="001C5891" w:rsidP="00C73EBF">
      <w:pPr>
        <w:rPr>
          <w:rFonts w:ascii="Arial" w:hAnsi="Arial" w:cs="Arial"/>
          <w:sz w:val="20"/>
          <w:szCs w:val="20"/>
          <w:lang w:val="es-ES_tradnl"/>
        </w:rPr>
      </w:pPr>
    </w:p>
    <w:p w:rsidR="001C5891" w:rsidRPr="00C73EBF" w:rsidRDefault="001C5891" w:rsidP="00C73EBF">
      <w:pPr>
        <w:rPr>
          <w:rFonts w:ascii="Arial" w:hAnsi="Arial" w:cs="Arial"/>
          <w:sz w:val="20"/>
          <w:szCs w:val="20"/>
          <w:lang w:val="es-ES_tradnl"/>
        </w:rPr>
      </w:pPr>
      <w:r w:rsidRPr="00C73EBF">
        <w:rPr>
          <w:rFonts w:ascii="Arial" w:hAnsi="Arial" w:cs="Arial"/>
          <w:sz w:val="20"/>
          <w:szCs w:val="20"/>
          <w:lang w:val="es-ES_tradnl"/>
        </w:rPr>
        <w:t>*Viena: De Noviembre a Marzo el almuerzo será en un restaurante típico y por la noche espectáculo de valses en el Kursalon.</w:t>
      </w:r>
    </w:p>
    <w:p w:rsidR="001C5891" w:rsidRPr="004732DE" w:rsidRDefault="001C5891" w:rsidP="004732DE">
      <w:pPr>
        <w:rPr>
          <w:rFonts w:ascii="Arial" w:hAnsi="Arial" w:cs="Arial"/>
          <w:sz w:val="20"/>
          <w:szCs w:val="20"/>
          <w:lang w:val="es-ES_tradnl"/>
        </w:rPr>
      </w:pPr>
    </w:p>
    <w:p w:rsidR="001C5891" w:rsidRDefault="001C5891" w:rsidP="00BF1B1C"/>
    <w:p w:rsidR="001C5891" w:rsidRDefault="001C5891" w:rsidP="00BF1B1C"/>
    <w:p w:rsidR="001C5891" w:rsidRDefault="001C5891" w:rsidP="00BF1B1C"/>
    <w:p w:rsidR="001C5891" w:rsidRDefault="001C5891" w:rsidP="00BF1B1C"/>
    <w:p w:rsidR="001C5891" w:rsidRPr="00F64167" w:rsidRDefault="001C5891" w:rsidP="00BF1B1C"/>
    <w:sectPr w:rsidR="001C5891" w:rsidRPr="00F64167" w:rsidSect="00F679B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91" w:rsidRDefault="001C5891" w:rsidP="0003359D">
      <w:r>
        <w:separator/>
      </w:r>
    </w:p>
  </w:endnote>
  <w:endnote w:type="continuationSeparator" w:id="0">
    <w:p w:rsidR="001C5891" w:rsidRDefault="001C5891" w:rsidP="0003359D">
      <w:r>
        <w:continuationSeparator/>
      </w:r>
    </w:p>
  </w:endnote>
</w:endnotes>
</file>

<file path=word/fontTable.xml><?xml version="1.0" encoding="utf-8"?>
<w:fonts xmlns:r="http://schemas.openxmlformats.org/officeDocument/2006/relationships" xmlns:w="http://schemas.openxmlformats.org/wordprocessingml/2006/main">
  <w:font w:name="Gill Sans">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rutiger LT 55 Roman">
    <w:panose1 w:val="00000000000000000000"/>
    <w:charset w:val="00"/>
    <w:family w:val="auto"/>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91" w:rsidRDefault="001C5891" w:rsidP="0003359D">
      <w:r>
        <w:separator/>
      </w:r>
    </w:p>
  </w:footnote>
  <w:footnote w:type="continuationSeparator" w:id="0">
    <w:p w:rsidR="001C5891" w:rsidRDefault="001C5891" w:rsidP="0003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abstractNumId w:val="10"/>
  </w:num>
  <w:num w:numId="2">
    <w:abstractNumId w:val="14"/>
  </w:num>
  <w:num w:numId="3">
    <w:abstractNumId w:val="5"/>
  </w:num>
  <w:num w:numId="4">
    <w:abstractNumId w:val="24"/>
  </w:num>
  <w:num w:numId="5">
    <w:abstractNumId w:val="19"/>
  </w:num>
  <w:num w:numId="6">
    <w:abstractNumId w:val="18"/>
  </w:num>
  <w:num w:numId="7">
    <w:abstractNumId w:val="11"/>
  </w:num>
  <w:num w:numId="8">
    <w:abstractNumId w:val="23"/>
  </w:num>
  <w:num w:numId="9">
    <w:abstractNumId w:val="17"/>
  </w:num>
  <w:num w:numId="10">
    <w:abstractNumId w:val="8"/>
  </w:num>
  <w:num w:numId="11">
    <w:abstractNumId w:val="22"/>
  </w:num>
  <w:num w:numId="12">
    <w:abstractNumId w:val="2"/>
  </w:num>
  <w:num w:numId="13">
    <w:abstractNumId w:val="15"/>
  </w:num>
  <w:num w:numId="14">
    <w:abstractNumId w:val="4"/>
  </w:num>
  <w:num w:numId="15">
    <w:abstractNumId w:val="7"/>
  </w:num>
  <w:num w:numId="16">
    <w:abstractNumId w:val="12"/>
  </w:num>
  <w:num w:numId="17">
    <w:abstractNumId w:val="13"/>
  </w:num>
  <w:num w:numId="18">
    <w:abstractNumId w:val="16"/>
  </w:num>
  <w:num w:numId="19">
    <w:abstractNumId w:val="3"/>
  </w:num>
  <w:num w:numId="20">
    <w:abstractNumId w:val="9"/>
  </w:num>
  <w:num w:numId="21">
    <w:abstractNumId w:val="20"/>
  </w:num>
  <w:num w:numId="22">
    <w:abstractNumId w:val="6"/>
  </w:num>
  <w:num w:numId="23">
    <w:abstractNumId w:val="21"/>
  </w:num>
  <w:num w:numId="24">
    <w:abstractNumId w:val="6"/>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61EE"/>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3871"/>
    <w:rsid w:val="00154171"/>
    <w:rsid w:val="00165770"/>
    <w:rsid w:val="00166983"/>
    <w:rsid w:val="00167164"/>
    <w:rsid w:val="00170869"/>
    <w:rsid w:val="00173205"/>
    <w:rsid w:val="00174B9C"/>
    <w:rsid w:val="0017709E"/>
    <w:rsid w:val="0018209D"/>
    <w:rsid w:val="001A3CEC"/>
    <w:rsid w:val="001A5D01"/>
    <w:rsid w:val="001B2430"/>
    <w:rsid w:val="001C5891"/>
    <w:rsid w:val="001C5EFF"/>
    <w:rsid w:val="001E030D"/>
    <w:rsid w:val="001E58A4"/>
    <w:rsid w:val="001E6A85"/>
    <w:rsid w:val="001E7AC0"/>
    <w:rsid w:val="001E7FCA"/>
    <w:rsid w:val="001F756A"/>
    <w:rsid w:val="002003BF"/>
    <w:rsid w:val="00201DC5"/>
    <w:rsid w:val="0021108F"/>
    <w:rsid w:val="0021522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3035D4"/>
    <w:rsid w:val="003049DC"/>
    <w:rsid w:val="003064D5"/>
    <w:rsid w:val="00307CF4"/>
    <w:rsid w:val="00311589"/>
    <w:rsid w:val="00312485"/>
    <w:rsid w:val="00313265"/>
    <w:rsid w:val="003151CF"/>
    <w:rsid w:val="003169CF"/>
    <w:rsid w:val="00317956"/>
    <w:rsid w:val="00323B33"/>
    <w:rsid w:val="00325BD6"/>
    <w:rsid w:val="0032716E"/>
    <w:rsid w:val="0033629F"/>
    <w:rsid w:val="00344A7E"/>
    <w:rsid w:val="003451E8"/>
    <w:rsid w:val="003464DB"/>
    <w:rsid w:val="0034682A"/>
    <w:rsid w:val="00355E8F"/>
    <w:rsid w:val="003672CE"/>
    <w:rsid w:val="00382143"/>
    <w:rsid w:val="003865E9"/>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76D37"/>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4AC5"/>
    <w:rsid w:val="007D5E65"/>
    <w:rsid w:val="007E08EA"/>
    <w:rsid w:val="007F1432"/>
    <w:rsid w:val="007F2A1A"/>
    <w:rsid w:val="007F4949"/>
    <w:rsid w:val="007F4AAE"/>
    <w:rsid w:val="007F68E1"/>
    <w:rsid w:val="008026D1"/>
    <w:rsid w:val="00803184"/>
    <w:rsid w:val="00805FE1"/>
    <w:rsid w:val="008069B8"/>
    <w:rsid w:val="00814ED9"/>
    <w:rsid w:val="00820966"/>
    <w:rsid w:val="0082155C"/>
    <w:rsid w:val="00827261"/>
    <w:rsid w:val="00827726"/>
    <w:rsid w:val="008279AF"/>
    <w:rsid w:val="00843965"/>
    <w:rsid w:val="00846EB9"/>
    <w:rsid w:val="00854749"/>
    <w:rsid w:val="00857A6B"/>
    <w:rsid w:val="00861524"/>
    <w:rsid w:val="008631A4"/>
    <w:rsid w:val="008649FE"/>
    <w:rsid w:val="008729C8"/>
    <w:rsid w:val="008732FD"/>
    <w:rsid w:val="00873EC9"/>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2415"/>
    <w:rsid w:val="009F3C71"/>
    <w:rsid w:val="00A00696"/>
    <w:rsid w:val="00A077F7"/>
    <w:rsid w:val="00A127C9"/>
    <w:rsid w:val="00A1333A"/>
    <w:rsid w:val="00A15F27"/>
    <w:rsid w:val="00A22D54"/>
    <w:rsid w:val="00A30373"/>
    <w:rsid w:val="00A34E34"/>
    <w:rsid w:val="00A4713C"/>
    <w:rsid w:val="00A54A94"/>
    <w:rsid w:val="00A64C08"/>
    <w:rsid w:val="00A6585D"/>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2CD"/>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3FAD"/>
    <w:rsid w:val="00D1598D"/>
    <w:rsid w:val="00D22409"/>
    <w:rsid w:val="00D2390F"/>
    <w:rsid w:val="00D45C46"/>
    <w:rsid w:val="00D5440F"/>
    <w:rsid w:val="00D6152C"/>
    <w:rsid w:val="00D61892"/>
    <w:rsid w:val="00D723C4"/>
    <w:rsid w:val="00D8085C"/>
    <w:rsid w:val="00D81B67"/>
    <w:rsid w:val="00D82420"/>
    <w:rsid w:val="00D90221"/>
    <w:rsid w:val="00D97609"/>
    <w:rsid w:val="00DA040A"/>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Heading1">
    <w:name w:val="heading 1"/>
    <w:basedOn w:val="Normal"/>
    <w:link w:val="Heading1Ch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E00"/>
    <w:rPr>
      <w:rFonts w:ascii="Avenir LT Std 55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BodyText">
    <w:name w:val="Body Text"/>
    <w:basedOn w:val="Normal"/>
    <w:link w:val="BodyTextChar"/>
    <w:uiPriority w:val="99"/>
    <w:rsid w:val="008026D1"/>
    <w:rPr>
      <w:sz w:val="16"/>
      <w:szCs w:val="16"/>
    </w:rPr>
  </w:style>
  <w:style w:type="character" w:customStyle="1" w:styleId="BodyTextChar">
    <w:name w:val="Body Text Char"/>
    <w:basedOn w:val="DefaultParagraphFont"/>
    <w:link w:val="BodyText"/>
    <w:uiPriority w:val="99"/>
    <w:locked/>
    <w:rsid w:val="008026D1"/>
    <w:rPr>
      <w:rFonts w:ascii="Avenir LT Std 35 Light" w:hAnsi="Avenir LT Std 35 Light" w:cs="Avenir LT Std 35 Light"/>
      <w:sz w:val="16"/>
      <w:szCs w:val="16"/>
      <w:lang w:eastAsia="es-ES"/>
    </w:rPr>
  </w:style>
  <w:style w:type="paragraph" w:styleId="ListParagraph">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Header">
    <w:name w:val="header"/>
    <w:basedOn w:val="Normal"/>
    <w:link w:val="HeaderChar"/>
    <w:uiPriority w:val="99"/>
    <w:rsid w:val="0003359D"/>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03359D"/>
    <w:rPr>
      <w:rFonts w:ascii="Avenir LT Std 35 Light" w:hAnsi="Avenir LT Std 35 Light" w:cs="Avenir LT Std 35 Light"/>
      <w:lang w:eastAsia="es-ES"/>
    </w:rPr>
  </w:style>
  <w:style w:type="paragraph" w:styleId="Footer">
    <w:name w:val="footer"/>
    <w:basedOn w:val="Normal"/>
    <w:link w:val="FooterChar"/>
    <w:uiPriority w:val="99"/>
    <w:rsid w:val="0003359D"/>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03359D"/>
    <w:rPr>
      <w:rFonts w:ascii="Avenir LT Std 35 Light"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BodyText"/>
    <w:next w:val="dia"/>
    <w:uiPriority w:val="99"/>
    <w:rsid w:val="00FB00C6"/>
    <w:pPr>
      <w:spacing w:after="240"/>
      <w:jc w:val="both"/>
    </w:pPr>
    <w:rPr>
      <w:color w:val="3C3C3B"/>
      <w:sz w:val="18"/>
      <w:szCs w:val="18"/>
    </w:rPr>
  </w:style>
  <w:style w:type="paragraph" w:customStyle="1" w:styleId="cabeceras">
    <w:name w:val="cabeceras"/>
    <w:basedOn w:val="BodyText"/>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ListParagraph"/>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BookTitle">
    <w:name w:val="Book Title"/>
    <w:basedOn w:val="DefaultParagraphFont"/>
    <w:uiPriority w:val="99"/>
    <w:qFormat/>
    <w:rsid w:val="00A30373"/>
    <w:rPr>
      <w:b/>
      <w:bCs/>
      <w:i/>
      <w:iCs/>
      <w:spacing w:val="5"/>
    </w:rPr>
  </w:style>
  <w:style w:type="character" w:styleId="IntenseReference">
    <w:name w:val="Intense Reference"/>
    <w:basedOn w:val="DefaultParagraphFont"/>
    <w:uiPriority w:val="99"/>
    <w:qFormat/>
    <w:rsid w:val="00A30373"/>
    <w:rPr>
      <w:b/>
      <w:bCs/>
      <w:smallCaps/>
      <w:color w:val="auto"/>
      <w:spacing w:val="5"/>
    </w:rPr>
  </w:style>
  <w:style w:type="character" w:styleId="SubtleReference">
    <w:name w:val="Subtle Reference"/>
    <w:basedOn w:val="DefaultParagraphFont"/>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s>
</file>

<file path=word/webSettings.xml><?xml version="1.0" encoding="utf-8"?>
<w:webSettings xmlns:r="http://schemas.openxmlformats.org/officeDocument/2006/relationships" xmlns:w="http://schemas.openxmlformats.org/wordprocessingml/2006/main">
  <w:divs>
    <w:div w:id="382945892">
      <w:marLeft w:val="0"/>
      <w:marRight w:val="0"/>
      <w:marTop w:val="0"/>
      <w:marBottom w:val="0"/>
      <w:divBdr>
        <w:top w:val="none" w:sz="0" w:space="0" w:color="auto"/>
        <w:left w:val="none" w:sz="0" w:space="0" w:color="auto"/>
        <w:bottom w:val="none" w:sz="0" w:space="0" w:color="auto"/>
        <w:right w:val="none" w:sz="0" w:space="0" w:color="auto"/>
      </w:divBdr>
    </w:div>
    <w:div w:id="382945893">
      <w:marLeft w:val="0"/>
      <w:marRight w:val="0"/>
      <w:marTop w:val="0"/>
      <w:marBottom w:val="0"/>
      <w:divBdr>
        <w:top w:val="none" w:sz="0" w:space="0" w:color="auto"/>
        <w:left w:val="none" w:sz="0" w:space="0" w:color="auto"/>
        <w:bottom w:val="none" w:sz="0" w:space="0" w:color="auto"/>
        <w:right w:val="none" w:sz="0" w:space="0" w:color="auto"/>
      </w:divBdr>
    </w:div>
    <w:div w:id="382945894">
      <w:marLeft w:val="0"/>
      <w:marRight w:val="0"/>
      <w:marTop w:val="0"/>
      <w:marBottom w:val="0"/>
      <w:divBdr>
        <w:top w:val="none" w:sz="0" w:space="0" w:color="auto"/>
        <w:left w:val="none" w:sz="0" w:space="0" w:color="auto"/>
        <w:bottom w:val="none" w:sz="0" w:space="0" w:color="auto"/>
        <w:right w:val="none" w:sz="0" w:space="0" w:color="auto"/>
      </w:divBdr>
    </w:div>
    <w:div w:id="382945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4</Pages>
  <Words>2338</Words>
  <Characters>12860</Characters>
  <Application>Microsoft Office Outlook</Application>
  <DocSecurity>0</DocSecurity>
  <Lines>0</Lines>
  <Paragraphs>0</Paragraphs>
  <ScaleCrop>false</ScaleCrop>
  <Company> MPT - PGT - MPL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lola alcaide</cp:lastModifiedBy>
  <cp:revision>11</cp:revision>
  <cp:lastPrinted>2019-02-04T09:02:00Z</cp:lastPrinted>
  <dcterms:created xsi:type="dcterms:W3CDTF">2022-02-03T12:50:00Z</dcterms:created>
  <dcterms:modified xsi:type="dcterms:W3CDTF">2023-05-03T22:32:00Z</dcterms:modified>
</cp:coreProperties>
</file>